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FD" w:rsidRDefault="001603FD" w:rsidP="001603FD">
      <w:pPr>
        <w:pStyle w:val="a7"/>
        <w:shd w:val="clear" w:color="auto" w:fill="FFFFFF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军民融合体制机制创新研究中心</w:t>
      </w:r>
    </w:p>
    <w:p w:rsidR="001603FD" w:rsidRDefault="001603FD" w:rsidP="001603FD">
      <w:pPr>
        <w:pStyle w:val="a7"/>
        <w:shd w:val="clear" w:color="auto" w:fill="FFFFFF"/>
        <w:jc w:val="center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方正小标宋简体" w:eastAsia="方正小标宋简体" w:hAnsi="微软雅黑" w:hint="eastAsia"/>
          <w:color w:val="000000"/>
          <w:sz w:val="44"/>
          <w:szCs w:val="44"/>
        </w:rPr>
        <w:t>2019年课题申报指南</w:t>
      </w:r>
    </w:p>
    <w:p w:rsidR="001603FD" w:rsidRDefault="001603FD" w:rsidP="001603FD">
      <w:pPr>
        <w:pStyle w:val="a7"/>
        <w:shd w:val="clear" w:color="auto" w:fill="FFFFFF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9"/>
          <w:szCs w:val="29"/>
        </w:rPr>
        <w:t> 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指南只提供研究范围和方向做参考。申请人可据此设计具体题目（指南研究方向不能直接作为开放课题题目），同时也鼓励申请者围绕军民融合体制机制创新研究这个主题，积极创新思路，开阔视野，提出新的研究方向。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1.军民融合基础理论研究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2.习近平军事思想研究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3.军民融合立法研究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4.军民融合一体化国家战略体系和能力系统构建研究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5.军民融合发展的国内国际比较研究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6.军民科技协同创新实践、机制和政策研究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7.军民资源功能拓展路径及制度政策研究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8.军民融合产业发展的机制和政策研究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9.军民融合发展的多层评价及统计体系研究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10.一体化应急应战体系建设及能力提升策略研究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11.高等教育服务军民融合路径措施研究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12.军民融合示范区的定位、目标功能和实施路径研究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13.低空空域改革的实践与未来发展研究</w:t>
      </w:r>
    </w:p>
    <w:p w:rsidR="001603FD" w:rsidRDefault="001603FD" w:rsidP="001603FD">
      <w:pPr>
        <w:pStyle w:val="a7"/>
        <w:shd w:val="clear" w:color="auto" w:fill="FFFFFF"/>
        <w:spacing w:line="360" w:lineRule="atLeast"/>
        <w:ind w:firstLine="645"/>
        <w:rPr>
          <w:rFonts w:ascii="微软雅黑" w:eastAsia="微软雅黑" w:hAnsi="微软雅黑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14.四川军民融合深度发展创新实践经验成果研究</w:t>
      </w:r>
    </w:p>
    <w:p w:rsidR="001603FD" w:rsidRPr="008671B6" w:rsidRDefault="001603FD" w:rsidP="001603FD"/>
    <w:p w:rsidR="00741A16" w:rsidRPr="001603FD" w:rsidRDefault="00981B1F">
      <w:bookmarkStart w:id="0" w:name="_GoBack"/>
      <w:bookmarkEnd w:id="0"/>
    </w:p>
    <w:sectPr w:rsidR="00741A16" w:rsidRPr="0016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1F" w:rsidRDefault="00981B1F" w:rsidP="001603FD">
      <w:r>
        <w:separator/>
      </w:r>
    </w:p>
  </w:endnote>
  <w:endnote w:type="continuationSeparator" w:id="0">
    <w:p w:rsidR="00981B1F" w:rsidRDefault="00981B1F" w:rsidP="0016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1F" w:rsidRDefault="00981B1F" w:rsidP="001603FD">
      <w:r>
        <w:separator/>
      </w:r>
    </w:p>
  </w:footnote>
  <w:footnote w:type="continuationSeparator" w:id="0">
    <w:p w:rsidR="00981B1F" w:rsidRDefault="00981B1F" w:rsidP="00160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89"/>
    <w:rsid w:val="001603FD"/>
    <w:rsid w:val="00624961"/>
    <w:rsid w:val="00940EA7"/>
    <w:rsid w:val="00981B1F"/>
    <w:rsid w:val="00F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3ACE0-9B2A-49E0-B75B-1B8867E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3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0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03F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603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2019-03-13T07:11:00Z</dcterms:created>
  <dcterms:modified xsi:type="dcterms:W3CDTF">2019-03-13T07:12:00Z</dcterms:modified>
</cp:coreProperties>
</file>