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2C" w:rsidRPr="00390ECE" w:rsidRDefault="00E17951" w:rsidP="00BF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before="60" w:after="0" w:line="360" w:lineRule="auto"/>
        <w:ind w:leftChars="-195" w:left="-57" w:hangingChars="177" w:hanging="372"/>
        <w:jc w:val="center"/>
        <w:textAlignment w:val="baseline"/>
        <w:rPr>
          <w:rFonts w:ascii="微软雅黑" w:eastAsia="微软雅黑" w:hAnsi="微软雅黑"/>
          <w:b/>
          <w:color w:val="000000" w:themeColor="text1"/>
          <w:sz w:val="21"/>
          <w:szCs w:val="21"/>
        </w:rPr>
      </w:pPr>
      <w:r w:rsidRPr="00390ECE">
        <w:rPr>
          <w:rFonts w:ascii="微软雅黑" w:eastAsia="微软雅黑" w:hAnsi="微软雅黑"/>
          <w:b/>
          <w:noProof/>
          <w:color w:val="000000" w:themeColor="text1"/>
          <w:sz w:val="21"/>
          <w:szCs w:val="21"/>
        </w:rPr>
        <w:drawing>
          <wp:inline distT="0" distB="0" distL="0" distR="0">
            <wp:extent cx="5940984" cy="8401429"/>
            <wp:effectExtent l="19050" t="0" r="2616" b="0"/>
            <wp:docPr id="4" name="Picture 3" descr="自评报告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自评报告封面.jpg"/>
                    <pic:cNvPicPr/>
                  </pic:nvPicPr>
                  <pic:blipFill>
                    <a:blip r:embed="rId6"/>
                    <a:stretch>
                      <a:fillRect/>
                    </a:stretch>
                  </pic:blipFill>
                  <pic:spPr>
                    <a:xfrm>
                      <a:off x="0" y="0"/>
                      <a:ext cx="5940984" cy="8401429"/>
                    </a:xfrm>
                    <a:prstGeom prst="rect">
                      <a:avLst/>
                    </a:prstGeom>
                  </pic:spPr>
                </pic:pic>
              </a:graphicData>
            </a:graphic>
          </wp:inline>
        </w:drawing>
      </w:r>
    </w:p>
    <w:p w:rsidR="00BF75CA" w:rsidRDefault="00BF75CA" w:rsidP="00390ECE">
      <w:pPr>
        <w:spacing w:before="60" w:line="360" w:lineRule="auto"/>
        <w:jc w:val="both"/>
        <w:rPr>
          <w:rFonts w:ascii="微软雅黑" w:eastAsia="微软雅黑" w:hAnsi="微软雅黑"/>
          <w:b/>
          <w:color w:val="000000" w:themeColor="text1"/>
          <w:sz w:val="21"/>
          <w:szCs w:val="21"/>
        </w:rPr>
      </w:pPr>
    </w:p>
    <w:p w:rsidR="004E0A2C" w:rsidRPr="003155A2" w:rsidRDefault="00E17951" w:rsidP="00390ECE">
      <w:pPr>
        <w:spacing w:before="60" w:line="360" w:lineRule="auto"/>
        <w:jc w:val="both"/>
        <w:rPr>
          <w:rFonts w:asciiTheme="minorEastAsia" w:hAnsiTheme="minorEastAsia"/>
          <w:b/>
          <w:color w:val="000000" w:themeColor="text1"/>
          <w:sz w:val="24"/>
          <w:szCs w:val="24"/>
        </w:rPr>
      </w:pPr>
      <w:r w:rsidRPr="003155A2">
        <w:rPr>
          <w:rFonts w:asciiTheme="minorEastAsia" w:hAnsiTheme="minorEastAsia" w:hint="eastAsia"/>
          <w:b/>
          <w:color w:val="000000" w:themeColor="text1"/>
          <w:sz w:val="24"/>
          <w:szCs w:val="24"/>
        </w:rPr>
        <w:lastRenderedPageBreak/>
        <w:t>基本情况</w:t>
      </w:r>
    </w:p>
    <w:p w:rsidR="004E0A2C" w:rsidRPr="003155A2" w:rsidRDefault="00C376C3" w:rsidP="003155A2">
      <w:pPr>
        <w:spacing w:before="60" w:line="360" w:lineRule="auto"/>
        <w:ind w:firstLineChars="200" w:firstLine="480"/>
        <w:jc w:val="both"/>
        <w:rPr>
          <w:rFonts w:asciiTheme="minorEastAsia" w:hAnsiTheme="minorEastAsia"/>
          <w:sz w:val="24"/>
          <w:szCs w:val="24"/>
        </w:rPr>
      </w:pPr>
      <w:r w:rsidRPr="003155A2">
        <w:rPr>
          <w:rFonts w:asciiTheme="minorEastAsia" w:hAnsiTheme="minorEastAsia" w:hint="eastAsia"/>
          <w:sz w:val="24"/>
          <w:szCs w:val="24"/>
        </w:rPr>
        <w:t>我校与英国牛津布鲁克斯大学合作举办会计学专业本科教育</w:t>
      </w:r>
      <w:r w:rsidR="00EF04A2">
        <w:rPr>
          <w:rFonts w:asciiTheme="minorEastAsia" w:hAnsiTheme="minorEastAsia" w:hint="eastAsia"/>
          <w:sz w:val="24"/>
          <w:szCs w:val="24"/>
        </w:rPr>
        <w:t>项目</w:t>
      </w:r>
      <w:r w:rsidR="004E0A2C" w:rsidRPr="003155A2">
        <w:rPr>
          <w:rFonts w:asciiTheme="minorEastAsia" w:hAnsiTheme="minorEastAsia" w:hint="eastAsia"/>
          <w:sz w:val="24"/>
          <w:szCs w:val="24"/>
        </w:rPr>
        <w:t>于201</w:t>
      </w:r>
      <w:r w:rsidR="007E7302" w:rsidRPr="003155A2">
        <w:rPr>
          <w:rFonts w:asciiTheme="minorEastAsia" w:hAnsiTheme="minorEastAsia" w:hint="eastAsia"/>
          <w:sz w:val="24"/>
          <w:szCs w:val="24"/>
        </w:rPr>
        <w:t>6年得到教育部</w:t>
      </w:r>
      <w:r w:rsidR="00EB2299" w:rsidRPr="003155A2">
        <w:rPr>
          <w:rFonts w:asciiTheme="minorEastAsia" w:hAnsiTheme="minorEastAsia" w:hint="eastAsia"/>
          <w:sz w:val="24"/>
          <w:szCs w:val="24"/>
        </w:rPr>
        <w:t>批准并招</w:t>
      </w:r>
      <w:r w:rsidR="00F53B9E" w:rsidRPr="003155A2">
        <w:rPr>
          <w:rFonts w:asciiTheme="minorEastAsia" w:hAnsiTheme="minorEastAsia" w:hint="eastAsia"/>
          <w:sz w:val="24"/>
          <w:szCs w:val="24"/>
        </w:rPr>
        <w:t>生</w:t>
      </w:r>
      <w:r w:rsidRPr="003155A2">
        <w:rPr>
          <w:rFonts w:asciiTheme="minorEastAsia" w:hAnsiTheme="minorEastAsia" w:hint="eastAsia"/>
          <w:sz w:val="24"/>
          <w:szCs w:val="24"/>
        </w:rPr>
        <w:t>，</w:t>
      </w:r>
      <w:r w:rsidR="00EB2299" w:rsidRPr="003155A2">
        <w:rPr>
          <w:rFonts w:asciiTheme="minorEastAsia" w:hAnsiTheme="minorEastAsia" w:hint="eastAsia"/>
          <w:sz w:val="24"/>
          <w:szCs w:val="24"/>
        </w:rPr>
        <w:t>现有学生</w:t>
      </w:r>
      <w:r w:rsidR="007E7302" w:rsidRPr="003155A2">
        <w:rPr>
          <w:rFonts w:asciiTheme="minorEastAsia" w:hAnsiTheme="minorEastAsia" w:hint="eastAsia"/>
          <w:sz w:val="24"/>
          <w:szCs w:val="24"/>
        </w:rPr>
        <w:t>117</w:t>
      </w:r>
      <w:r w:rsidR="004E0A2C" w:rsidRPr="003155A2">
        <w:rPr>
          <w:rFonts w:asciiTheme="minorEastAsia" w:hAnsiTheme="minorEastAsia" w:hint="eastAsia"/>
          <w:sz w:val="24"/>
          <w:szCs w:val="24"/>
        </w:rPr>
        <w:t>人，两校选派的教职员工</w:t>
      </w:r>
      <w:r w:rsidRPr="003155A2">
        <w:rPr>
          <w:rFonts w:asciiTheme="minorEastAsia" w:hAnsiTheme="minorEastAsia" w:hint="eastAsia"/>
          <w:sz w:val="24"/>
          <w:szCs w:val="24"/>
        </w:rPr>
        <w:t>十余人，专业课</w:t>
      </w:r>
      <w:r w:rsidR="00BF75CA" w:rsidRPr="003155A2">
        <w:rPr>
          <w:rFonts w:asciiTheme="minorEastAsia" w:hAnsiTheme="minorEastAsia" w:hint="eastAsia"/>
          <w:sz w:val="24"/>
          <w:szCs w:val="24"/>
        </w:rPr>
        <w:t>引进</w:t>
      </w:r>
      <w:r w:rsidR="007E7302" w:rsidRPr="003155A2">
        <w:rPr>
          <w:rFonts w:asciiTheme="minorEastAsia" w:hAnsiTheme="minorEastAsia" w:hint="eastAsia"/>
          <w:sz w:val="24"/>
          <w:szCs w:val="24"/>
        </w:rPr>
        <w:t>英方课程</w:t>
      </w:r>
      <w:r w:rsidR="00BF75CA" w:rsidRPr="003155A2">
        <w:rPr>
          <w:rFonts w:asciiTheme="minorEastAsia" w:hAnsiTheme="minorEastAsia" w:hint="eastAsia"/>
          <w:sz w:val="24"/>
          <w:szCs w:val="24"/>
        </w:rPr>
        <w:t>全英文小班授课</w:t>
      </w:r>
      <w:r w:rsidR="00EB2299" w:rsidRPr="003155A2">
        <w:rPr>
          <w:rFonts w:asciiTheme="minorEastAsia" w:hAnsiTheme="minorEastAsia" w:hint="eastAsia"/>
          <w:sz w:val="24"/>
          <w:szCs w:val="24"/>
        </w:rPr>
        <w:t>，</w:t>
      </w:r>
      <w:r w:rsidR="004E0A2C" w:rsidRPr="003155A2">
        <w:rPr>
          <w:rFonts w:asciiTheme="minorEastAsia" w:hAnsiTheme="minorEastAsia" w:hint="eastAsia"/>
          <w:sz w:val="24"/>
          <w:szCs w:val="24"/>
        </w:rPr>
        <w:t>教学进程与英国本校同步，沿用一对一辅导、互动式课程、多方式测评等英式教育方法</w:t>
      </w:r>
      <w:r w:rsidR="00BF75CA" w:rsidRPr="003155A2">
        <w:rPr>
          <w:rFonts w:asciiTheme="minorEastAsia" w:hAnsiTheme="minorEastAsia" w:hint="eastAsia"/>
          <w:sz w:val="24"/>
          <w:szCs w:val="24"/>
        </w:rPr>
        <w:t>，</w:t>
      </w:r>
      <w:r w:rsidR="00CA7C74" w:rsidRPr="003155A2">
        <w:rPr>
          <w:rFonts w:asciiTheme="minorEastAsia" w:hAnsiTheme="minorEastAsia" w:hint="eastAsia"/>
          <w:sz w:val="24"/>
          <w:szCs w:val="24"/>
        </w:rPr>
        <w:t>为学生提供在纯正英式教育体系下的学习体验，</w:t>
      </w:r>
      <w:r w:rsidR="00BF75CA" w:rsidRPr="003155A2">
        <w:rPr>
          <w:rFonts w:asciiTheme="minorEastAsia" w:hAnsiTheme="minorEastAsia" w:hint="eastAsia"/>
          <w:sz w:val="24"/>
          <w:szCs w:val="24"/>
        </w:rPr>
        <w:t>培养具备</w:t>
      </w:r>
      <w:r w:rsidR="00420796" w:rsidRPr="003155A2">
        <w:rPr>
          <w:rFonts w:asciiTheme="minorEastAsia" w:hAnsiTheme="minorEastAsia" w:hint="eastAsia"/>
          <w:sz w:val="24"/>
          <w:szCs w:val="24"/>
        </w:rPr>
        <w:t>创新精神、独立思考、解决问题、团队协作及演讲等能力</w:t>
      </w:r>
      <w:r w:rsidR="00BF75CA" w:rsidRPr="003155A2">
        <w:rPr>
          <w:rFonts w:asciiTheme="minorEastAsia" w:hAnsiTheme="minorEastAsia" w:hint="eastAsia"/>
          <w:sz w:val="24"/>
          <w:szCs w:val="24"/>
        </w:rPr>
        <w:t>的国际化会计学人才</w:t>
      </w:r>
      <w:r w:rsidR="00420796" w:rsidRPr="003155A2">
        <w:rPr>
          <w:rFonts w:asciiTheme="minorEastAsia" w:hAnsiTheme="minorEastAsia" w:hint="eastAsia"/>
          <w:sz w:val="24"/>
          <w:szCs w:val="24"/>
        </w:rPr>
        <w:t>，合格完成所有课程达到要求者</w:t>
      </w:r>
      <w:r w:rsidR="007E7302" w:rsidRPr="003155A2">
        <w:rPr>
          <w:rFonts w:asciiTheme="minorEastAsia" w:hAnsiTheme="minorEastAsia" w:hint="eastAsia"/>
          <w:sz w:val="24"/>
          <w:szCs w:val="24"/>
        </w:rPr>
        <w:t>两校分别颁发</w:t>
      </w:r>
      <w:r w:rsidR="00EB2299" w:rsidRPr="003155A2">
        <w:rPr>
          <w:rFonts w:asciiTheme="minorEastAsia" w:hAnsiTheme="minorEastAsia" w:hint="eastAsia"/>
          <w:sz w:val="24"/>
          <w:szCs w:val="24"/>
        </w:rPr>
        <w:t>相应证书</w:t>
      </w:r>
      <w:r w:rsidR="007E7302" w:rsidRPr="003155A2">
        <w:rPr>
          <w:rFonts w:asciiTheme="minorEastAsia" w:hAnsiTheme="minorEastAsia" w:hint="eastAsia"/>
          <w:sz w:val="24"/>
          <w:szCs w:val="24"/>
        </w:rPr>
        <w:t>。</w:t>
      </w:r>
    </w:p>
    <w:p w:rsidR="004E0A2C" w:rsidRPr="003155A2" w:rsidRDefault="004D3846" w:rsidP="00390ECE">
      <w:pPr>
        <w:spacing w:before="60" w:line="360" w:lineRule="auto"/>
        <w:jc w:val="both"/>
        <w:rPr>
          <w:rFonts w:asciiTheme="minorEastAsia" w:hAnsiTheme="minorEastAsia"/>
          <w:b/>
          <w:sz w:val="24"/>
          <w:szCs w:val="24"/>
        </w:rPr>
      </w:pPr>
      <w:r w:rsidRPr="003155A2">
        <w:rPr>
          <w:rFonts w:asciiTheme="minorEastAsia" w:hAnsiTheme="minorEastAsia" w:hint="eastAsia"/>
          <w:b/>
          <w:sz w:val="24"/>
          <w:szCs w:val="24"/>
        </w:rPr>
        <w:t>教学运行</w:t>
      </w:r>
      <w:r w:rsidR="00E17951" w:rsidRPr="003155A2">
        <w:rPr>
          <w:rFonts w:asciiTheme="minorEastAsia" w:hAnsiTheme="minorEastAsia" w:hint="eastAsia"/>
          <w:b/>
          <w:sz w:val="24"/>
          <w:szCs w:val="24"/>
        </w:rPr>
        <w:t>管理</w:t>
      </w:r>
    </w:p>
    <w:p w:rsidR="00507ED3" w:rsidRPr="003155A2" w:rsidRDefault="004E0A2C" w:rsidP="003155A2">
      <w:pPr>
        <w:spacing w:before="60" w:line="360" w:lineRule="auto"/>
        <w:ind w:firstLineChars="200" w:firstLine="480"/>
        <w:jc w:val="both"/>
        <w:rPr>
          <w:rFonts w:asciiTheme="minorEastAsia" w:hAnsiTheme="minorEastAsia"/>
          <w:color w:val="000000" w:themeColor="text1"/>
          <w:sz w:val="24"/>
          <w:szCs w:val="24"/>
        </w:rPr>
      </w:pPr>
      <w:r w:rsidRPr="003155A2">
        <w:rPr>
          <w:rFonts w:asciiTheme="minorEastAsia" w:hAnsiTheme="minorEastAsia" w:hint="eastAsia"/>
          <w:color w:val="000000" w:themeColor="text1"/>
          <w:sz w:val="24"/>
          <w:szCs w:val="24"/>
        </w:rPr>
        <w:t>联合管理委员会为</w:t>
      </w:r>
      <w:r w:rsidR="00420796" w:rsidRPr="003155A2">
        <w:rPr>
          <w:rFonts w:asciiTheme="minorEastAsia" w:hAnsiTheme="minorEastAsia" w:hint="eastAsia"/>
          <w:color w:val="000000" w:themeColor="text1"/>
          <w:sz w:val="24"/>
          <w:szCs w:val="24"/>
        </w:rPr>
        <w:t>最高管理机构</w:t>
      </w:r>
      <w:r w:rsidRPr="003155A2">
        <w:rPr>
          <w:rFonts w:asciiTheme="minorEastAsia" w:hAnsiTheme="minorEastAsia" w:hint="eastAsia"/>
          <w:color w:val="000000" w:themeColor="text1"/>
          <w:sz w:val="24"/>
          <w:szCs w:val="24"/>
        </w:rPr>
        <w:t>决定</w:t>
      </w:r>
      <w:r w:rsidR="00CA7C74" w:rsidRPr="003155A2">
        <w:rPr>
          <w:rFonts w:asciiTheme="minorEastAsia" w:hAnsiTheme="minorEastAsia" w:hint="eastAsia"/>
          <w:color w:val="000000" w:themeColor="text1"/>
          <w:sz w:val="24"/>
          <w:szCs w:val="24"/>
        </w:rPr>
        <w:t>相关</w:t>
      </w:r>
      <w:r w:rsidR="00EB2299" w:rsidRPr="003155A2">
        <w:rPr>
          <w:rFonts w:asciiTheme="minorEastAsia" w:hAnsiTheme="minorEastAsia" w:hint="eastAsia"/>
          <w:color w:val="000000" w:themeColor="text1"/>
          <w:sz w:val="24"/>
          <w:szCs w:val="24"/>
        </w:rPr>
        <w:t>重大事宜，</w:t>
      </w:r>
      <w:r w:rsidRPr="003155A2">
        <w:rPr>
          <w:rFonts w:asciiTheme="minorEastAsia" w:hAnsiTheme="minorEastAsia" w:hint="eastAsia"/>
          <w:color w:val="000000" w:themeColor="text1"/>
          <w:sz w:val="24"/>
          <w:szCs w:val="24"/>
        </w:rPr>
        <w:t>严格遵循《中华人民共和国中外合</w:t>
      </w:r>
      <w:r w:rsidR="00EB2299" w:rsidRPr="003155A2">
        <w:rPr>
          <w:rFonts w:asciiTheme="minorEastAsia" w:hAnsiTheme="minorEastAsia" w:hint="eastAsia"/>
          <w:color w:val="000000" w:themeColor="text1"/>
          <w:sz w:val="24"/>
          <w:szCs w:val="24"/>
        </w:rPr>
        <w:t>作办学条例》、《中华人民共和国中外合作办学条例实施办法》及双方签定的《合作办学协议书》对项目进行管理。</w:t>
      </w:r>
      <w:r w:rsidRPr="003155A2">
        <w:rPr>
          <w:rFonts w:asciiTheme="minorEastAsia" w:hAnsiTheme="minorEastAsia" w:hint="eastAsia"/>
          <w:color w:val="000000" w:themeColor="text1"/>
          <w:sz w:val="24"/>
          <w:szCs w:val="24"/>
        </w:rPr>
        <w:t>管理委员会下</w:t>
      </w:r>
      <w:r w:rsidR="00EB2299" w:rsidRPr="003155A2">
        <w:rPr>
          <w:rFonts w:asciiTheme="minorEastAsia" w:hAnsiTheme="minorEastAsia" w:hint="eastAsia"/>
          <w:color w:val="000000" w:themeColor="text1"/>
          <w:sz w:val="24"/>
          <w:szCs w:val="24"/>
        </w:rPr>
        <w:t>设</w:t>
      </w:r>
      <w:r w:rsidR="00ED7B86" w:rsidRPr="003155A2">
        <w:rPr>
          <w:rFonts w:asciiTheme="minorEastAsia" w:hAnsiTheme="minorEastAsia" w:hint="eastAsia"/>
          <w:color w:val="000000" w:themeColor="text1"/>
          <w:sz w:val="24"/>
          <w:szCs w:val="24"/>
        </w:rPr>
        <w:t>项目组</w:t>
      </w:r>
      <w:r w:rsidR="00CA7C74" w:rsidRPr="003155A2">
        <w:rPr>
          <w:rFonts w:asciiTheme="minorEastAsia" w:hAnsiTheme="minorEastAsia" w:hint="eastAsia"/>
          <w:color w:val="000000" w:themeColor="text1"/>
          <w:sz w:val="24"/>
          <w:szCs w:val="24"/>
        </w:rPr>
        <w:t>和项目评议委员</w:t>
      </w:r>
      <w:r w:rsidR="003E12BF" w:rsidRPr="003155A2">
        <w:rPr>
          <w:rFonts w:asciiTheme="minorEastAsia" w:hAnsiTheme="minorEastAsia" w:hint="eastAsia"/>
          <w:color w:val="000000" w:themeColor="text1"/>
          <w:sz w:val="24"/>
          <w:szCs w:val="24"/>
        </w:rPr>
        <w:t>会</w:t>
      </w:r>
      <w:r w:rsidR="00EB2299" w:rsidRPr="003155A2">
        <w:rPr>
          <w:rFonts w:asciiTheme="minorEastAsia" w:hAnsiTheme="minorEastAsia" w:hint="eastAsia"/>
          <w:color w:val="000000" w:themeColor="text1"/>
          <w:sz w:val="24"/>
          <w:szCs w:val="24"/>
        </w:rPr>
        <w:t>，</w:t>
      </w:r>
      <w:r w:rsidR="00CA7C74" w:rsidRPr="003155A2">
        <w:rPr>
          <w:rFonts w:asciiTheme="minorEastAsia" w:hAnsiTheme="minorEastAsia" w:hint="eastAsia"/>
          <w:color w:val="000000" w:themeColor="text1"/>
          <w:sz w:val="24"/>
          <w:szCs w:val="24"/>
        </w:rPr>
        <w:t>分别</w:t>
      </w:r>
      <w:r w:rsidR="00B849FA" w:rsidRPr="003155A2">
        <w:rPr>
          <w:rFonts w:asciiTheme="minorEastAsia" w:hAnsiTheme="minorEastAsia" w:hint="eastAsia"/>
          <w:color w:val="000000" w:themeColor="text1"/>
          <w:sz w:val="24"/>
          <w:szCs w:val="24"/>
        </w:rPr>
        <w:t>负责日常教学与学生管理和定期对</w:t>
      </w:r>
      <w:r w:rsidRPr="003155A2">
        <w:rPr>
          <w:rFonts w:asciiTheme="minorEastAsia" w:hAnsiTheme="minorEastAsia" w:hint="eastAsia"/>
          <w:color w:val="000000" w:themeColor="text1"/>
          <w:sz w:val="24"/>
          <w:szCs w:val="24"/>
        </w:rPr>
        <w:t>课程内容、课程结构、资源配置标准、学术</w:t>
      </w:r>
      <w:r w:rsidR="00B849FA" w:rsidRPr="003155A2">
        <w:rPr>
          <w:rFonts w:asciiTheme="minorEastAsia" w:hAnsiTheme="minorEastAsia" w:hint="eastAsia"/>
          <w:color w:val="000000" w:themeColor="text1"/>
          <w:sz w:val="24"/>
          <w:szCs w:val="24"/>
        </w:rPr>
        <w:t>标准、</w:t>
      </w:r>
      <w:r w:rsidR="007E7302" w:rsidRPr="003155A2">
        <w:rPr>
          <w:rFonts w:asciiTheme="minorEastAsia" w:hAnsiTheme="minorEastAsia" w:hint="eastAsia"/>
          <w:color w:val="000000" w:themeColor="text1"/>
          <w:sz w:val="24"/>
          <w:szCs w:val="24"/>
        </w:rPr>
        <w:t>教学效果、年度质量评估和经验总结等提出改进意见和建议。项目</w:t>
      </w:r>
      <w:r w:rsidR="00EB2299" w:rsidRPr="003155A2">
        <w:rPr>
          <w:rFonts w:asciiTheme="minorEastAsia" w:hAnsiTheme="minorEastAsia" w:hint="eastAsia"/>
          <w:color w:val="000000" w:themeColor="text1"/>
          <w:sz w:val="24"/>
          <w:szCs w:val="24"/>
        </w:rPr>
        <w:t>事务由项目主管统筹管理，下设教学主管、学生</w:t>
      </w:r>
      <w:r w:rsidRPr="003155A2">
        <w:rPr>
          <w:rFonts w:asciiTheme="minorEastAsia" w:hAnsiTheme="minorEastAsia" w:hint="eastAsia"/>
          <w:color w:val="000000" w:themeColor="text1"/>
          <w:sz w:val="24"/>
          <w:szCs w:val="24"/>
        </w:rPr>
        <w:t>支持主管、行政主</w:t>
      </w:r>
      <w:r w:rsidR="00EB2299" w:rsidRPr="003155A2">
        <w:rPr>
          <w:rFonts w:asciiTheme="minorEastAsia" w:hAnsiTheme="minorEastAsia" w:hint="eastAsia"/>
          <w:color w:val="000000" w:themeColor="text1"/>
          <w:sz w:val="24"/>
          <w:szCs w:val="24"/>
        </w:rPr>
        <w:t>管及招</w:t>
      </w:r>
      <w:r w:rsidR="00B849FA" w:rsidRPr="003155A2">
        <w:rPr>
          <w:rFonts w:asciiTheme="minorEastAsia" w:hAnsiTheme="minorEastAsia" w:hint="eastAsia"/>
          <w:color w:val="000000" w:themeColor="text1"/>
          <w:sz w:val="24"/>
          <w:szCs w:val="24"/>
        </w:rPr>
        <w:t>生</w:t>
      </w:r>
      <w:r w:rsidR="00EB2299" w:rsidRPr="003155A2">
        <w:rPr>
          <w:rFonts w:asciiTheme="minorEastAsia" w:hAnsiTheme="minorEastAsia" w:hint="eastAsia"/>
          <w:color w:val="000000" w:themeColor="text1"/>
          <w:sz w:val="24"/>
          <w:szCs w:val="24"/>
        </w:rPr>
        <w:t>就业主管。教学主管下设</w:t>
      </w:r>
      <w:r w:rsidR="00B849FA" w:rsidRPr="003155A2">
        <w:rPr>
          <w:rFonts w:asciiTheme="minorEastAsia" w:hAnsiTheme="minorEastAsia" w:hint="eastAsia"/>
          <w:color w:val="000000" w:themeColor="text1"/>
          <w:sz w:val="24"/>
          <w:szCs w:val="24"/>
        </w:rPr>
        <w:t>国际</w:t>
      </w:r>
      <w:r w:rsidR="00EB2299" w:rsidRPr="003155A2">
        <w:rPr>
          <w:rFonts w:asciiTheme="minorEastAsia" w:hAnsiTheme="minorEastAsia" w:hint="eastAsia"/>
          <w:color w:val="000000" w:themeColor="text1"/>
          <w:sz w:val="24"/>
          <w:szCs w:val="24"/>
        </w:rPr>
        <w:t>基础课程主管和专业课课程主管分别</w:t>
      </w:r>
      <w:r w:rsidR="00B849FA" w:rsidRPr="003155A2">
        <w:rPr>
          <w:rFonts w:asciiTheme="minorEastAsia" w:hAnsiTheme="minorEastAsia" w:hint="eastAsia"/>
          <w:color w:val="000000" w:themeColor="text1"/>
          <w:sz w:val="24"/>
          <w:szCs w:val="24"/>
        </w:rPr>
        <w:t>负责不同年级的师生</w:t>
      </w:r>
      <w:r w:rsidR="00EB2299" w:rsidRPr="003155A2">
        <w:rPr>
          <w:rFonts w:asciiTheme="minorEastAsia" w:hAnsiTheme="minorEastAsia" w:hint="eastAsia"/>
          <w:color w:val="000000" w:themeColor="text1"/>
          <w:sz w:val="24"/>
          <w:szCs w:val="24"/>
        </w:rPr>
        <w:t>和学术</w:t>
      </w:r>
      <w:r w:rsidRPr="003155A2">
        <w:rPr>
          <w:rFonts w:asciiTheme="minorEastAsia" w:hAnsiTheme="minorEastAsia" w:hint="eastAsia"/>
          <w:color w:val="000000" w:themeColor="text1"/>
          <w:sz w:val="24"/>
          <w:szCs w:val="24"/>
        </w:rPr>
        <w:t>管理</w:t>
      </w:r>
      <w:r w:rsidR="007E7302" w:rsidRPr="003155A2">
        <w:rPr>
          <w:rFonts w:asciiTheme="minorEastAsia" w:hAnsiTheme="minorEastAsia" w:hint="eastAsia"/>
          <w:color w:val="000000" w:themeColor="text1"/>
          <w:sz w:val="24"/>
          <w:szCs w:val="24"/>
        </w:rPr>
        <w:t>。</w:t>
      </w:r>
    </w:p>
    <w:p w:rsidR="00901ECB" w:rsidRPr="003155A2" w:rsidRDefault="004E0A2C" w:rsidP="003155A2">
      <w:pPr>
        <w:spacing w:before="60" w:line="360" w:lineRule="auto"/>
        <w:ind w:firstLineChars="200" w:firstLine="480"/>
        <w:jc w:val="both"/>
        <w:rPr>
          <w:rFonts w:asciiTheme="minorEastAsia" w:hAnsiTheme="minorEastAsia"/>
          <w:color w:val="000000" w:themeColor="text1"/>
          <w:sz w:val="24"/>
          <w:szCs w:val="24"/>
        </w:rPr>
      </w:pPr>
      <w:r w:rsidRPr="003155A2">
        <w:rPr>
          <w:rFonts w:asciiTheme="minorEastAsia" w:hAnsiTheme="minorEastAsia" w:hint="eastAsia"/>
          <w:color w:val="000000" w:themeColor="text1"/>
          <w:sz w:val="24"/>
          <w:szCs w:val="24"/>
        </w:rPr>
        <w:t>我校</w:t>
      </w:r>
      <w:r w:rsidR="00901ECB" w:rsidRPr="003155A2">
        <w:rPr>
          <w:rFonts w:asciiTheme="minorEastAsia" w:hAnsiTheme="minorEastAsia" w:hint="eastAsia"/>
          <w:color w:val="000000" w:themeColor="text1"/>
          <w:sz w:val="24"/>
          <w:szCs w:val="24"/>
        </w:rPr>
        <w:t>为项目正常运营建立了</w:t>
      </w:r>
      <w:r w:rsidR="00420796" w:rsidRPr="003155A2">
        <w:rPr>
          <w:rFonts w:asciiTheme="minorEastAsia" w:hAnsiTheme="minorEastAsia" w:hint="eastAsia"/>
          <w:color w:val="000000" w:themeColor="text1"/>
          <w:sz w:val="24"/>
          <w:szCs w:val="24"/>
        </w:rPr>
        <w:t>保障机制</w:t>
      </w:r>
      <w:r w:rsidR="003E12BF" w:rsidRPr="003155A2">
        <w:rPr>
          <w:rFonts w:asciiTheme="minorEastAsia" w:hAnsiTheme="minorEastAsia" w:hint="eastAsia"/>
          <w:color w:val="000000" w:themeColor="text1"/>
          <w:sz w:val="24"/>
          <w:szCs w:val="24"/>
        </w:rPr>
        <w:t>提供了可持续发展的政策环境，</w:t>
      </w:r>
      <w:r w:rsidRPr="003155A2">
        <w:rPr>
          <w:rFonts w:asciiTheme="minorEastAsia" w:hAnsiTheme="minorEastAsia" w:hint="eastAsia"/>
          <w:color w:val="000000" w:themeColor="text1"/>
          <w:sz w:val="24"/>
          <w:szCs w:val="24"/>
        </w:rPr>
        <w:t>提供了充足的教学场地、教学办公基础设</w:t>
      </w:r>
      <w:r w:rsidR="009562FA">
        <w:rPr>
          <w:rFonts w:asciiTheme="minorEastAsia" w:hAnsiTheme="minorEastAsia" w:hint="eastAsia"/>
          <w:color w:val="000000" w:themeColor="text1"/>
          <w:sz w:val="24"/>
          <w:szCs w:val="24"/>
        </w:rPr>
        <w:t>备、学生宿舍、外籍教师宿舍等，充分</w:t>
      </w:r>
      <w:r w:rsidR="003E12BF" w:rsidRPr="003155A2">
        <w:rPr>
          <w:rFonts w:asciiTheme="minorEastAsia" w:hAnsiTheme="minorEastAsia" w:hint="eastAsia"/>
          <w:color w:val="000000" w:themeColor="text1"/>
          <w:sz w:val="24"/>
          <w:szCs w:val="24"/>
        </w:rPr>
        <w:t>满足教学活动需求，也</w:t>
      </w:r>
      <w:r w:rsidR="00420796" w:rsidRPr="003155A2">
        <w:rPr>
          <w:rFonts w:asciiTheme="minorEastAsia" w:hAnsiTheme="minorEastAsia" w:hint="eastAsia"/>
          <w:color w:val="000000" w:themeColor="text1"/>
          <w:sz w:val="24"/>
          <w:szCs w:val="24"/>
        </w:rPr>
        <w:t>不断改善教学</w:t>
      </w:r>
      <w:r w:rsidR="003E12BF" w:rsidRPr="003155A2">
        <w:rPr>
          <w:rFonts w:asciiTheme="minorEastAsia" w:hAnsiTheme="minorEastAsia" w:hint="eastAsia"/>
          <w:color w:val="000000" w:themeColor="text1"/>
          <w:sz w:val="24"/>
          <w:szCs w:val="24"/>
        </w:rPr>
        <w:t>条件。英方</w:t>
      </w:r>
      <w:r w:rsidR="00901ECB" w:rsidRPr="003155A2">
        <w:rPr>
          <w:rFonts w:asciiTheme="minorEastAsia" w:hAnsiTheme="minorEastAsia" w:hint="eastAsia"/>
          <w:color w:val="000000" w:themeColor="text1"/>
          <w:sz w:val="24"/>
          <w:szCs w:val="24"/>
        </w:rPr>
        <w:t>投入资金</w:t>
      </w:r>
      <w:r w:rsidRPr="003155A2">
        <w:rPr>
          <w:rFonts w:asciiTheme="minorEastAsia" w:hAnsiTheme="minorEastAsia" w:hint="eastAsia"/>
          <w:color w:val="000000" w:themeColor="text1"/>
          <w:sz w:val="24"/>
          <w:szCs w:val="24"/>
        </w:rPr>
        <w:t>建立</w:t>
      </w:r>
      <w:r w:rsidR="00901ECB" w:rsidRPr="003155A2">
        <w:rPr>
          <w:rFonts w:asciiTheme="minorEastAsia" w:hAnsiTheme="minorEastAsia" w:hint="eastAsia"/>
          <w:color w:val="000000" w:themeColor="text1"/>
          <w:sz w:val="24"/>
          <w:szCs w:val="24"/>
        </w:rPr>
        <w:t>了专用计算机实验室和英文阅览室，</w:t>
      </w:r>
      <w:r w:rsidRPr="003155A2">
        <w:rPr>
          <w:rFonts w:asciiTheme="minorEastAsia" w:hAnsiTheme="minorEastAsia" w:hint="eastAsia"/>
          <w:color w:val="000000" w:themeColor="text1"/>
          <w:sz w:val="24"/>
          <w:szCs w:val="24"/>
        </w:rPr>
        <w:t>推动教学工作的开展。</w:t>
      </w:r>
      <w:r w:rsidR="003E12BF" w:rsidRPr="003155A2">
        <w:rPr>
          <w:rFonts w:asciiTheme="minorEastAsia" w:hAnsiTheme="minorEastAsia" w:hint="eastAsia"/>
          <w:color w:val="000000" w:themeColor="text1"/>
          <w:sz w:val="24"/>
          <w:szCs w:val="24"/>
        </w:rPr>
        <w:t>学生除</w:t>
      </w:r>
      <w:r w:rsidR="00833FF5" w:rsidRPr="003155A2">
        <w:rPr>
          <w:rFonts w:asciiTheme="minorEastAsia" w:hAnsiTheme="minorEastAsia" w:hint="eastAsia"/>
          <w:color w:val="000000" w:themeColor="text1"/>
          <w:sz w:val="24"/>
          <w:szCs w:val="24"/>
        </w:rPr>
        <w:t>可使用</w:t>
      </w:r>
      <w:r w:rsidR="00420796" w:rsidRPr="003155A2">
        <w:rPr>
          <w:rFonts w:asciiTheme="minorEastAsia" w:hAnsiTheme="minorEastAsia" w:hint="eastAsia"/>
          <w:color w:val="000000" w:themeColor="text1"/>
          <w:sz w:val="24"/>
          <w:szCs w:val="24"/>
        </w:rPr>
        <w:t>我校</w:t>
      </w:r>
      <w:r w:rsidR="00901ECB" w:rsidRPr="003155A2">
        <w:rPr>
          <w:rFonts w:asciiTheme="minorEastAsia" w:hAnsiTheme="minorEastAsia" w:hint="eastAsia"/>
          <w:color w:val="000000" w:themeColor="text1"/>
          <w:sz w:val="24"/>
          <w:szCs w:val="24"/>
        </w:rPr>
        <w:t>的</w:t>
      </w:r>
      <w:r w:rsidR="00833FF5" w:rsidRPr="003155A2">
        <w:rPr>
          <w:rFonts w:asciiTheme="minorEastAsia" w:hAnsiTheme="minorEastAsia" w:hint="eastAsia"/>
          <w:color w:val="000000" w:themeColor="text1"/>
          <w:sz w:val="24"/>
          <w:szCs w:val="24"/>
        </w:rPr>
        <w:t>设备设施</w:t>
      </w:r>
      <w:r w:rsidR="003E12BF" w:rsidRPr="003155A2">
        <w:rPr>
          <w:rFonts w:asciiTheme="minorEastAsia" w:hAnsiTheme="minorEastAsia" w:hint="eastAsia"/>
          <w:color w:val="000000" w:themeColor="text1"/>
          <w:sz w:val="24"/>
          <w:szCs w:val="24"/>
        </w:rPr>
        <w:t>外，注册英方</w:t>
      </w:r>
      <w:r w:rsidR="00833FF5" w:rsidRPr="003155A2">
        <w:rPr>
          <w:rFonts w:asciiTheme="minorEastAsia" w:hAnsiTheme="minorEastAsia" w:hint="eastAsia"/>
          <w:color w:val="000000" w:themeColor="text1"/>
          <w:sz w:val="24"/>
          <w:szCs w:val="24"/>
        </w:rPr>
        <w:t>学籍后，将</w:t>
      </w:r>
      <w:r w:rsidR="003E12BF" w:rsidRPr="003155A2">
        <w:rPr>
          <w:rFonts w:asciiTheme="minorEastAsia" w:hAnsiTheme="minorEastAsia" w:hint="eastAsia"/>
          <w:color w:val="000000" w:themeColor="text1"/>
          <w:sz w:val="24"/>
          <w:szCs w:val="24"/>
        </w:rPr>
        <w:t>使用与</w:t>
      </w:r>
      <w:r w:rsidR="00833FF5" w:rsidRPr="003155A2">
        <w:rPr>
          <w:rFonts w:asciiTheme="minorEastAsia" w:hAnsiTheme="minorEastAsia" w:hint="eastAsia"/>
          <w:color w:val="000000" w:themeColor="text1"/>
          <w:sz w:val="24"/>
          <w:szCs w:val="24"/>
        </w:rPr>
        <w:t>英国本部</w:t>
      </w:r>
      <w:r w:rsidR="003E12BF" w:rsidRPr="003155A2">
        <w:rPr>
          <w:rFonts w:asciiTheme="minorEastAsia" w:hAnsiTheme="minorEastAsia" w:hint="eastAsia"/>
          <w:color w:val="000000" w:themeColor="text1"/>
          <w:sz w:val="24"/>
          <w:szCs w:val="24"/>
        </w:rPr>
        <w:t>学生相同</w:t>
      </w:r>
      <w:r w:rsidRPr="003155A2">
        <w:rPr>
          <w:rFonts w:asciiTheme="minorEastAsia" w:hAnsiTheme="minorEastAsia" w:hint="eastAsia"/>
          <w:color w:val="000000" w:themeColor="text1"/>
          <w:sz w:val="24"/>
          <w:szCs w:val="24"/>
        </w:rPr>
        <w:t>的电子图书馆</w:t>
      </w:r>
      <w:r w:rsidR="00901ECB" w:rsidRPr="003155A2">
        <w:rPr>
          <w:rFonts w:asciiTheme="minorEastAsia" w:hAnsiTheme="minorEastAsia" w:hint="eastAsia"/>
          <w:color w:val="000000" w:themeColor="text1"/>
          <w:sz w:val="24"/>
          <w:szCs w:val="24"/>
        </w:rPr>
        <w:t>等</w:t>
      </w:r>
      <w:r w:rsidR="003E12BF" w:rsidRPr="003155A2">
        <w:rPr>
          <w:rFonts w:asciiTheme="minorEastAsia" w:hAnsiTheme="minorEastAsia" w:hint="eastAsia"/>
          <w:color w:val="000000" w:themeColor="text1"/>
          <w:sz w:val="24"/>
          <w:szCs w:val="24"/>
        </w:rPr>
        <w:t>资源。项目</w:t>
      </w:r>
      <w:r w:rsidRPr="003155A2">
        <w:rPr>
          <w:rFonts w:asciiTheme="minorEastAsia" w:hAnsiTheme="minorEastAsia" w:hint="eastAsia"/>
          <w:color w:val="000000" w:themeColor="text1"/>
          <w:sz w:val="24"/>
          <w:szCs w:val="24"/>
        </w:rPr>
        <w:t>专门</w:t>
      </w:r>
      <w:r w:rsidR="00901ECB" w:rsidRPr="003155A2">
        <w:rPr>
          <w:rFonts w:asciiTheme="minorEastAsia" w:hAnsiTheme="minorEastAsia" w:hint="eastAsia"/>
          <w:color w:val="000000" w:themeColor="text1"/>
          <w:sz w:val="24"/>
          <w:szCs w:val="24"/>
        </w:rPr>
        <w:t>研发了</w:t>
      </w:r>
      <w:r w:rsidR="003E12BF" w:rsidRPr="003155A2">
        <w:rPr>
          <w:rFonts w:asciiTheme="minorEastAsia" w:hAnsiTheme="minorEastAsia" w:hint="eastAsia"/>
          <w:color w:val="000000" w:themeColor="text1"/>
          <w:sz w:val="24"/>
          <w:szCs w:val="24"/>
        </w:rPr>
        <w:t>学生信息系统，促进学生和项目组之间便捷的沟通</w:t>
      </w:r>
      <w:r w:rsidR="00901ECB" w:rsidRPr="003155A2">
        <w:rPr>
          <w:rFonts w:asciiTheme="minorEastAsia" w:hAnsiTheme="minorEastAsia" w:hint="eastAsia"/>
          <w:color w:val="000000" w:themeColor="text1"/>
          <w:sz w:val="24"/>
          <w:szCs w:val="24"/>
        </w:rPr>
        <w:t>交流。师生</w:t>
      </w:r>
      <w:r w:rsidR="00420796" w:rsidRPr="003155A2">
        <w:rPr>
          <w:rFonts w:asciiTheme="minorEastAsia" w:hAnsiTheme="minorEastAsia" w:hint="eastAsia"/>
          <w:color w:val="000000" w:themeColor="text1"/>
          <w:sz w:val="24"/>
          <w:szCs w:val="24"/>
        </w:rPr>
        <w:t>不仅</w:t>
      </w:r>
      <w:r w:rsidRPr="003155A2">
        <w:rPr>
          <w:rFonts w:asciiTheme="minorEastAsia" w:hAnsiTheme="minorEastAsia" w:hint="eastAsia"/>
          <w:color w:val="000000" w:themeColor="text1"/>
          <w:sz w:val="24"/>
          <w:szCs w:val="24"/>
        </w:rPr>
        <w:t>可以使用项目后缀的电子邮箱，还能</w:t>
      </w:r>
      <w:r w:rsidR="00420796" w:rsidRPr="003155A2">
        <w:rPr>
          <w:rFonts w:asciiTheme="minorEastAsia" w:hAnsiTheme="minorEastAsia" w:hint="eastAsia"/>
          <w:color w:val="000000" w:themeColor="text1"/>
          <w:sz w:val="24"/>
          <w:szCs w:val="24"/>
        </w:rPr>
        <w:t>查询相关信息。</w:t>
      </w:r>
      <w:r w:rsidR="003E12BF" w:rsidRPr="003155A2">
        <w:rPr>
          <w:rFonts w:asciiTheme="minorEastAsia" w:hAnsiTheme="minorEastAsia" w:hint="eastAsia"/>
          <w:color w:val="000000" w:themeColor="text1"/>
          <w:sz w:val="24"/>
          <w:szCs w:val="24"/>
        </w:rPr>
        <w:t>老师会上传</w:t>
      </w:r>
      <w:r w:rsidR="00901ECB" w:rsidRPr="003155A2">
        <w:rPr>
          <w:rFonts w:asciiTheme="minorEastAsia" w:hAnsiTheme="minorEastAsia" w:hint="eastAsia"/>
          <w:color w:val="000000" w:themeColor="text1"/>
          <w:sz w:val="24"/>
          <w:szCs w:val="24"/>
        </w:rPr>
        <w:t>课程资料按</w:t>
      </w:r>
      <w:r w:rsidRPr="003155A2">
        <w:rPr>
          <w:rFonts w:asciiTheme="minorEastAsia" w:hAnsiTheme="minorEastAsia" w:hint="eastAsia"/>
          <w:color w:val="000000" w:themeColor="text1"/>
          <w:sz w:val="24"/>
          <w:szCs w:val="24"/>
        </w:rPr>
        <w:t>年级、</w:t>
      </w:r>
      <w:r w:rsidR="003E12BF" w:rsidRPr="003155A2">
        <w:rPr>
          <w:rFonts w:asciiTheme="minorEastAsia" w:hAnsiTheme="minorEastAsia" w:hint="eastAsia"/>
          <w:color w:val="000000" w:themeColor="text1"/>
          <w:sz w:val="24"/>
          <w:szCs w:val="24"/>
        </w:rPr>
        <w:t>模块</w:t>
      </w:r>
      <w:r w:rsidR="00901ECB" w:rsidRPr="003155A2">
        <w:rPr>
          <w:rFonts w:asciiTheme="minorEastAsia" w:hAnsiTheme="minorEastAsia" w:hint="eastAsia"/>
          <w:color w:val="000000" w:themeColor="text1"/>
          <w:sz w:val="24"/>
          <w:szCs w:val="24"/>
        </w:rPr>
        <w:t>，让学生</w:t>
      </w:r>
      <w:r w:rsidR="00420796" w:rsidRPr="003155A2">
        <w:rPr>
          <w:rFonts w:asciiTheme="minorEastAsia" w:hAnsiTheme="minorEastAsia" w:hint="eastAsia"/>
          <w:color w:val="000000" w:themeColor="text1"/>
          <w:sz w:val="24"/>
          <w:szCs w:val="24"/>
        </w:rPr>
        <w:t>的预习、复习</w:t>
      </w:r>
      <w:r w:rsidR="00901ECB" w:rsidRPr="003155A2">
        <w:rPr>
          <w:rFonts w:asciiTheme="minorEastAsia" w:hAnsiTheme="minorEastAsia" w:hint="eastAsia"/>
          <w:color w:val="000000" w:themeColor="text1"/>
          <w:sz w:val="24"/>
          <w:szCs w:val="24"/>
        </w:rPr>
        <w:t>有章可循。学生可在任意地点、时间访问网站，</w:t>
      </w:r>
      <w:r w:rsidR="003E12BF" w:rsidRPr="003155A2">
        <w:rPr>
          <w:rFonts w:asciiTheme="minorEastAsia" w:hAnsiTheme="minorEastAsia" w:hint="eastAsia"/>
          <w:color w:val="000000" w:themeColor="text1"/>
          <w:sz w:val="24"/>
          <w:szCs w:val="24"/>
        </w:rPr>
        <w:t>获取</w:t>
      </w:r>
      <w:r w:rsidR="00420796" w:rsidRPr="003155A2">
        <w:rPr>
          <w:rFonts w:asciiTheme="minorEastAsia" w:hAnsiTheme="minorEastAsia" w:hint="eastAsia"/>
          <w:color w:val="000000" w:themeColor="text1"/>
          <w:sz w:val="24"/>
          <w:szCs w:val="24"/>
        </w:rPr>
        <w:t>老师的课堂讲义、推荐读物等，</w:t>
      </w:r>
      <w:r w:rsidR="00901ECB" w:rsidRPr="003155A2">
        <w:rPr>
          <w:rFonts w:asciiTheme="minorEastAsia" w:hAnsiTheme="minorEastAsia" w:hint="eastAsia"/>
          <w:color w:val="000000" w:themeColor="text1"/>
          <w:sz w:val="24"/>
          <w:szCs w:val="24"/>
        </w:rPr>
        <w:t>还可在线</w:t>
      </w:r>
      <w:r w:rsidR="003E12BF" w:rsidRPr="003155A2">
        <w:rPr>
          <w:rFonts w:asciiTheme="minorEastAsia" w:hAnsiTheme="minorEastAsia" w:hint="eastAsia"/>
          <w:color w:val="000000" w:themeColor="text1"/>
          <w:sz w:val="24"/>
          <w:szCs w:val="24"/>
        </w:rPr>
        <w:t>完成习题和提交作业</w:t>
      </w:r>
      <w:r w:rsidR="00901ECB" w:rsidRPr="003155A2">
        <w:rPr>
          <w:rFonts w:asciiTheme="minorEastAsia" w:hAnsiTheme="minorEastAsia" w:hint="eastAsia"/>
          <w:color w:val="000000" w:themeColor="text1"/>
          <w:sz w:val="24"/>
          <w:szCs w:val="24"/>
        </w:rPr>
        <w:t>供老师评阅，并及时获得老师</w:t>
      </w:r>
      <w:r w:rsidRPr="003155A2">
        <w:rPr>
          <w:rFonts w:asciiTheme="minorEastAsia" w:hAnsiTheme="minorEastAsia" w:hint="eastAsia"/>
          <w:color w:val="000000" w:themeColor="text1"/>
          <w:sz w:val="24"/>
          <w:szCs w:val="24"/>
        </w:rPr>
        <w:t>反馈。</w:t>
      </w:r>
    </w:p>
    <w:p w:rsidR="004E0A2C" w:rsidRPr="003155A2" w:rsidRDefault="003E12BF" w:rsidP="003155A2">
      <w:pPr>
        <w:widowControl w:val="0"/>
        <w:adjustRightInd/>
        <w:snapToGrid/>
        <w:spacing w:before="60" w:line="360" w:lineRule="auto"/>
        <w:ind w:firstLineChars="200" w:firstLine="480"/>
        <w:jc w:val="both"/>
        <w:rPr>
          <w:rFonts w:asciiTheme="minorEastAsia" w:hAnsiTheme="minorEastAsia"/>
          <w:color w:val="000000" w:themeColor="text1"/>
          <w:sz w:val="24"/>
          <w:szCs w:val="24"/>
        </w:rPr>
      </w:pPr>
      <w:r w:rsidRPr="003155A2">
        <w:rPr>
          <w:rFonts w:asciiTheme="minorEastAsia" w:hAnsiTheme="minorEastAsia" w:hint="eastAsia"/>
          <w:color w:val="000000" w:themeColor="text1"/>
          <w:sz w:val="24"/>
          <w:szCs w:val="24"/>
        </w:rPr>
        <w:t>我校与英方联合制定规范、科学、合理并具</w:t>
      </w:r>
      <w:r w:rsidR="00901ECB" w:rsidRPr="003155A2">
        <w:rPr>
          <w:rFonts w:asciiTheme="minorEastAsia" w:hAnsiTheme="minorEastAsia" w:hint="eastAsia"/>
          <w:color w:val="000000" w:themeColor="text1"/>
          <w:sz w:val="24"/>
          <w:szCs w:val="24"/>
        </w:rPr>
        <w:t>国际先进性的教学计划和大纲，严格按照协议</w:t>
      </w:r>
      <w:r w:rsidR="004E0A2C" w:rsidRPr="003155A2">
        <w:rPr>
          <w:rFonts w:asciiTheme="minorEastAsia" w:hAnsiTheme="minorEastAsia" w:hint="eastAsia"/>
          <w:color w:val="000000" w:themeColor="text1"/>
          <w:sz w:val="24"/>
          <w:szCs w:val="24"/>
        </w:rPr>
        <w:t>专业课</w:t>
      </w:r>
      <w:r w:rsidR="00B14EE3" w:rsidRPr="003155A2">
        <w:rPr>
          <w:rFonts w:asciiTheme="minorEastAsia" w:hAnsiTheme="minorEastAsia" w:hint="eastAsia"/>
          <w:color w:val="000000" w:themeColor="text1"/>
          <w:sz w:val="24"/>
          <w:szCs w:val="24"/>
        </w:rPr>
        <w:t>执行英方大学课程</w:t>
      </w:r>
      <w:r w:rsidR="004E0A2C" w:rsidRPr="003155A2">
        <w:rPr>
          <w:rFonts w:asciiTheme="minorEastAsia" w:hAnsiTheme="minorEastAsia" w:hint="eastAsia"/>
          <w:color w:val="000000" w:themeColor="text1"/>
          <w:sz w:val="24"/>
          <w:szCs w:val="24"/>
        </w:rPr>
        <w:t>，</w:t>
      </w:r>
      <w:r w:rsidR="00901ECB" w:rsidRPr="003155A2">
        <w:rPr>
          <w:rFonts w:asciiTheme="minorEastAsia" w:hAnsiTheme="minorEastAsia" w:hint="eastAsia"/>
          <w:color w:val="000000" w:themeColor="text1"/>
          <w:sz w:val="24"/>
          <w:szCs w:val="24"/>
        </w:rPr>
        <w:t>由专职教师全</w:t>
      </w:r>
      <w:r w:rsidR="00833FF5" w:rsidRPr="003155A2">
        <w:rPr>
          <w:rFonts w:asciiTheme="minorEastAsia" w:hAnsiTheme="minorEastAsia" w:hint="eastAsia"/>
          <w:color w:val="000000" w:themeColor="text1"/>
          <w:sz w:val="24"/>
          <w:szCs w:val="24"/>
        </w:rPr>
        <w:t>英文授课</w:t>
      </w:r>
      <w:r w:rsidR="00901ECB" w:rsidRPr="003155A2">
        <w:rPr>
          <w:rFonts w:asciiTheme="minorEastAsia" w:hAnsiTheme="minorEastAsia" w:hint="eastAsia"/>
          <w:color w:val="000000" w:themeColor="text1"/>
          <w:sz w:val="24"/>
          <w:szCs w:val="24"/>
        </w:rPr>
        <w:t>并测评</w:t>
      </w:r>
      <w:r w:rsidR="00833FF5" w:rsidRPr="003155A2">
        <w:rPr>
          <w:rFonts w:asciiTheme="minorEastAsia" w:hAnsiTheme="minorEastAsia" w:hint="eastAsia"/>
          <w:color w:val="000000" w:themeColor="text1"/>
          <w:sz w:val="24"/>
          <w:szCs w:val="24"/>
        </w:rPr>
        <w:t>，</w:t>
      </w:r>
      <w:r w:rsidR="00B14EE3" w:rsidRPr="003155A2">
        <w:rPr>
          <w:rFonts w:asciiTheme="minorEastAsia" w:hAnsiTheme="minorEastAsia" w:hint="eastAsia"/>
          <w:color w:val="000000" w:themeColor="text1"/>
          <w:sz w:val="24"/>
          <w:szCs w:val="24"/>
        </w:rPr>
        <w:t>且</w:t>
      </w:r>
      <w:r w:rsidR="00833FF5" w:rsidRPr="003155A2">
        <w:rPr>
          <w:rFonts w:asciiTheme="minorEastAsia" w:hAnsiTheme="minorEastAsia" w:hint="eastAsia"/>
          <w:color w:val="000000" w:themeColor="text1"/>
          <w:sz w:val="24"/>
          <w:szCs w:val="24"/>
        </w:rPr>
        <w:t>教学大纲、教学要求、考核要求和</w:t>
      </w:r>
      <w:r w:rsidR="00901ECB" w:rsidRPr="003155A2">
        <w:rPr>
          <w:rFonts w:asciiTheme="minorEastAsia" w:hAnsiTheme="minorEastAsia" w:hint="eastAsia"/>
          <w:color w:val="000000" w:themeColor="text1"/>
          <w:sz w:val="24"/>
          <w:szCs w:val="24"/>
        </w:rPr>
        <w:t>评估</w:t>
      </w:r>
      <w:r w:rsidR="00833FF5" w:rsidRPr="003155A2">
        <w:rPr>
          <w:rFonts w:asciiTheme="minorEastAsia" w:hAnsiTheme="minorEastAsia" w:hint="eastAsia"/>
          <w:color w:val="000000" w:themeColor="text1"/>
          <w:sz w:val="24"/>
          <w:szCs w:val="24"/>
        </w:rPr>
        <w:t>等与英</w:t>
      </w:r>
      <w:r w:rsidR="00901ECB" w:rsidRPr="003155A2">
        <w:rPr>
          <w:rFonts w:asciiTheme="minorEastAsia" w:hAnsiTheme="minorEastAsia" w:hint="eastAsia"/>
          <w:color w:val="000000" w:themeColor="text1"/>
          <w:sz w:val="24"/>
          <w:szCs w:val="24"/>
        </w:rPr>
        <w:t>方</w:t>
      </w:r>
      <w:r w:rsidR="00833FF5" w:rsidRPr="003155A2">
        <w:rPr>
          <w:rFonts w:asciiTheme="minorEastAsia" w:hAnsiTheme="minorEastAsia" w:hint="eastAsia"/>
          <w:color w:val="000000" w:themeColor="text1"/>
          <w:sz w:val="24"/>
          <w:szCs w:val="24"/>
        </w:rPr>
        <w:t>本部完全同步，</w:t>
      </w:r>
      <w:r w:rsidR="00833FF5" w:rsidRPr="003155A2">
        <w:rPr>
          <w:rFonts w:asciiTheme="minorEastAsia" w:hAnsiTheme="minorEastAsia" w:hint="eastAsia"/>
          <w:color w:val="000000" w:themeColor="text1"/>
          <w:sz w:val="24"/>
          <w:szCs w:val="24"/>
          <w:lang w:val="en-GB"/>
        </w:rPr>
        <w:t>执行该校的学术管理标准，</w:t>
      </w:r>
      <w:r w:rsidR="00833FF5" w:rsidRPr="003155A2">
        <w:rPr>
          <w:rFonts w:asciiTheme="minorEastAsia" w:hAnsiTheme="minorEastAsia" w:hint="eastAsia"/>
          <w:color w:val="000000" w:themeColor="text1"/>
          <w:sz w:val="24"/>
          <w:szCs w:val="24"/>
        </w:rPr>
        <w:t>完全按照英国</w:t>
      </w:r>
      <w:r w:rsidR="00833FF5" w:rsidRPr="003155A2">
        <w:rPr>
          <w:rFonts w:asciiTheme="minorEastAsia" w:hAnsiTheme="minorEastAsia" w:hint="eastAsia"/>
          <w:color w:val="000000" w:themeColor="text1"/>
          <w:sz w:val="24"/>
          <w:szCs w:val="24"/>
        </w:rPr>
        <w:lastRenderedPageBreak/>
        <w:t>高等教育质量保障体系的要求进行管理。</w:t>
      </w:r>
      <w:r w:rsidR="00B14EE3" w:rsidRPr="003155A2">
        <w:rPr>
          <w:rFonts w:asciiTheme="minorEastAsia" w:hAnsiTheme="minorEastAsia" w:hint="eastAsia"/>
          <w:color w:val="000000" w:themeColor="text1"/>
          <w:sz w:val="24"/>
          <w:szCs w:val="24"/>
        </w:rPr>
        <w:t>同时中方组织学习思政等必修课</w:t>
      </w:r>
      <w:r w:rsidR="004E0A2C" w:rsidRPr="003155A2">
        <w:rPr>
          <w:rFonts w:asciiTheme="minorEastAsia" w:hAnsiTheme="minorEastAsia" w:hint="eastAsia"/>
          <w:color w:val="000000" w:themeColor="text1"/>
          <w:sz w:val="24"/>
          <w:szCs w:val="24"/>
        </w:rPr>
        <w:t>，确保社会主义办学方向</w:t>
      </w:r>
      <w:r w:rsidR="00901ECB" w:rsidRPr="003155A2">
        <w:rPr>
          <w:rFonts w:asciiTheme="minorEastAsia" w:hAnsiTheme="minorEastAsia" w:hint="eastAsia"/>
          <w:color w:val="000000" w:themeColor="text1"/>
          <w:sz w:val="24"/>
          <w:szCs w:val="24"/>
        </w:rPr>
        <w:t>和</w:t>
      </w:r>
      <w:r w:rsidR="00B14EE3" w:rsidRPr="003155A2">
        <w:rPr>
          <w:rFonts w:asciiTheme="minorEastAsia" w:hAnsiTheme="minorEastAsia" w:hint="eastAsia"/>
          <w:color w:val="000000" w:themeColor="text1"/>
          <w:sz w:val="24"/>
          <w:szCs w:val="24"/>
        </w:rPr>
        <w:t>社会主义核心价值观教育进课堂</w:t>
      </w:r>
      <w:r w:rsidR="004E0A2C" w:rsidRPr="003155A2">
        <w:rPr>
          <w:rFonts w:asciiTheme="minorEastAsia" w:hAnsiTheme="minorEastAsia" w:hint="eastAsia"/>
          <w:color w:val="000000" w:themeColor="text1"/>
          <w:sz w:val="24"/>
          <w:szCs w:val="24"/>
        </w:rPr>
        <w:t>进头脑。</w:t>
      </w:r>
    </w:p>
    <w:p w:rsidR="004E0A2C" w:rsidRPr="003155A2" w:rsidRDefault="004E0A2C" w:rsidP="003155A2">
      <w:pPr>
        <w:spacing w:before="60" w:line="360" w:lineRule="auto"/>
        <w:ind w:firstLineChars="200" w:firstLine="480"/>
        <w:jc w:val="both"/>
        <w:rPr>
          <w:rFonts w:asciiTheme="minorEastAsia" w:hAnsiTheme="minorEastAsia"/>
          <w:bCs/>
          <w:color w:val="000000" w:themeColor="text1"/>
          <w:sz w:val="24"/>
          <w:szCs w:val="24"/>
        </w:rPr>
      </w:pPr>
      <w:r w:rsidRPr="003155A2">
        <w:rPr>
          <w:rFonts w:asciiTheme="minorEastAsia" w:hAnsiTheme="minorEastAsia" w:hint="eastAsia"/>
          <w:bCs/>
          <w:color w:val="000000" w:themeColor="text1"/>
          <w:sz w:val="24"/>
          <w:szCs w:val="24"/>
        </w:rPr>
        <w:t>承担英方教学任务的教师每学期承担</w:t>
      </w:r>
      <w:r w:rsidR="00507ED3" w:rsidRPr="003155A2">
        <w:rPr>
          <w:rFonts w:asciiTheme="minorEastAsia" w:hAnsiTheme="minorEastAsia"/>
          <w:bCs/>
          <w:color w:val="000000" w:themeColor="text1"/>
          <w:sz w:val="24"/>
          <w:szCs w:val="24"/>
        </w:rPr>
        <w:t>1-</w:t>
      </w:r>
      <w:r w:rsidR="00507ED3" w:rsidRPr="003155A2">
        <w:rPr>
          <w:rFonts w:asciiTheme="minorEastAsia" w:hAnsiTheme="minorEastAsia" w:hint="eastAsia"/>
          <w:bCs/>
          <w:color w:val="000000" w:themeColor="text1"/>
          <w:sz w:val="24"/>
          <w:szCs w:val="24"/>
        </w:rPr>
        <w:t>2</w:t>
      </w:r>
      <w:r w:rsidR="00833FF5" w:rsidRPr="003155A2">
        <w:rPr>
          <w:rFonts w:asciiTheme="minorEastAsia" w:hAnsiTheme="minorEastAsia" w:hint="eastAsia"/>
          <w:bCs/>
          <w:color w:val="000000" w:themeColor="text1"/>
          <w:sz w:val="24"/>
          <w:szCs w:val="24"/>
        </w:rPr>
        <w:t>门课程，</w:t>
      </w:r>
      <w:r w:rsidR="00B14EE3" w:rsidRPr="003155A2">
        <w:rPr>
          <w:rFonts w:asciiTheme="minorEastAsia" w:hAnsiTheme="minorEastAsia" w:hint="eastAsia"/>
          <w:bCs/>
          <w:color w:val="000000" w:themeColor="text1"/>
          <w:sz w:val="24"/>
          <w:szCs w:val="24"/>
        </w:rPr>
        <w:t>除课堂教学外，</w:t>
      </w:r>
      <w:r w:rsidRPr="003155A2">
        <w:rPr>
          <w:rFonts w:asciiTheme="minorEastAsia" w:hAnsiTheme="minorEastAsia" w:hint="eastAsia"/>
          <w:bCs/>
          <w:color w:val="000000" w:themeColor="text1"/>
          <w:sz w:val="24"/>
          <w:szCs w:val="24"/>
        </w:rPr>
        <w:t>教师</w:t>
      </w:r>
      <w:r w:rsidR="00507ED3" w:rsidRPr="003155A2">
        <w:rPr>
          <w:rFonts w:asciiTheme="minorEastAsia" w:hAnsiTheme="minorEastAsia" w:hint="eastAsia"/>
          <w:bCs/>
          <w:color w:val="000000" w:themeColor="text1"/>
          <w:sz w:val="24"/>
          <w:szCs w:val="24"/>
        </w:rPr>
        <w:t>工作还包括课后一对</w:t>
      </w:r>
      <w:r w:rsidR="00B14EE3" w:rsidRPr="003155A2">
        <w:rPr>
          <w:rFonts w:asciiTheme="minorEastAsia" w:hAnsiTheme="minorEastAsia" w:hint="eastAsia"/>
          <w:bCs/>
          <w:color w:val="000000" w:themeColor="text1"/>
          <w:sz w:val="24"/>
          <w:szCs w:val="24"/>
        </w:rPr>
        <w:t>一</w:t>
      </w:r>
      <w:r w:rsidR="00507ED3" w:rsidRPr="003155A2">
        <w:rPr>
          <w:rFonts w:asciiTheme="minorEastAsia" w:hAnsiTheme="minorEastAsia" w:hint="eastAsia"/>
          <w:bCs/>
          <w:color w:val="000000" w:themeColor="text1"/>
          <w:sz w:val="24"/>
          <w:szCs w:val="24"/>
        </w:rPr>
        <w:t>辅导、</w:t>
      </w:r>
      <w:r w:rsidR="00B14EE3" w:rsidRPr="003155A2">
        <w:rPr>
          <w:rFonts w:asciiTheme="minorEastAsia" w:hAnsiTheme="minorEastAsia" w:hint="eastAsia"/>
          <w:bCs/>
          <w:color w:val="000000" w:themeColor="text1"/>
          <w:sz w:val="24"/>
          <w:szCs w:val="24"/>
        </w:rPr>
        <w:t>小组研讨、</w:t>
      </w:r>
      <w:r w:rsidR="00507ED3" w:rsidRPr="003155A2">
        <w:rPr>
          <w:rFonts w:asciiTheme="minorEastAsia" w:hAnsiTheme="minorEastAsia" w:hint="eastAsia"/>
          <w:bCs/>
          <w:color w:val="000000" w:themeColor="text1"/>
          <w:sz w:val="24"/>
          <w:szCs w:val="24"/>
        </w:rPr>
        <w:t>批改作业、阅卷等工作。</w:t>
      </w:r>
      <w:r w:rsidR="00390ECE" w:rsidRPr="003155A2">
        <w:rPr>
          <w:rFonts w:asciiTheme="minorEastAsia" w:hAnsiTheme="minorEastAsia" w:hint="eastAsia"/>
          <w:bCs/>
          <w:color w:val="000000" w:themeColor="text1"/>
          <w:sz w:val="24"/>
          <w:szCs w:val="24"/>
        </w:rPr>
        <w:t>项目要求所有教师备课笔记详尽满足</w:t>
      </w:r>
      <w:r w:rsidR="00B14EE3" w:rsidRPr="003155A2">
        <w:rPr>
          <w:rFonts w:asciiTheme="minorEastAsia" w:hAnsiTheme="minorEastAsia" w:hint="eastAsia"/>
          <w:bCs/>
          <w:color w:val="000000" w:themeColor="text1"/>
          <w:sz w:val="24"/>
          <w:szCs w:val="24"/>
        </w:rPr>
        <w:t>以下要求：</w:t>
      </w:r>
      <w:r w:rsidR="00390ECE" w:rsidRPr="003155A2">
        <w:rPr>
          <w:rFonts w:asciiTheme="minorEastAsia" w:hAnsiTheme="minorEastAsia" w:hint="eastAsia"/>
          <w:bCs/>
          <w:color w:val="000000" w:themeColor="text1"/>
          <w:sz w:val="24"/>
          <w:szCs w:val="24"/>
        </w:rPr>
        <w:t>教学目的正确恰当、</w:t>
      </w:r>
      <w:r w:rsidR="00B14EE3" w:rsidRPr="003155A2">
        <w:rPr>
          <w:rFonts w:asciiTheme="minorEastAsia" w:hAnsiTheme="minorEastAsia" w:hint="eastAsia"/>
          <w:bCs/>
          <w:color w:val="000000" w:themeColor="text1"/>
          <w:sz w:val="24"/>
          <w:szCs w:val="24"/>
        </w:rPr>
        <w:t>重难点</w:t>
      </w:r>
      <w:r w:rsidR="00390ECE" w:rsidRPr="003155A2">
        <w:rPr>
          <w:rFonts w:asciiTheme="minorEastAsia" w:hAnsiTheme="minorEastAsia" w:hint="eastAsia"/>
          <w:bCs/>
          <w:color w:val="000000" w:themeColor="text1"/>
          <w:sz w:val="24"/>
          <w:szCs w:val="24"/>
        </w:rPr>
        <w:t>清楚准确、</w:t>
      </w:r>
      <w:r w:rsidR="00B14EE3" w:rsidRPr="003155A2">
        <w:rPr>
          <w:rFonts w:asciiTheme="minorEastAsia" w:hAnsiTheme="minorEastAsia" w:hint="eastAsia"/>
          <w:bCs/>
          <w:color w:val="000000" w:themeColor="text1"/>
          <w:sz w:val="24"/>
          <w:szCs w:val="24"/>
        </w:rPr>
        <w:t>教学</w:t>
      </w:r>
      <w:r w:rsidR="00390ECE" w:rsidRPr="003155A2">
        <w:rPr>
          <w:rFonts w:asciiTheme="minorEastAsia" w:hAnsiTheme="minorEastAsia" w:hint="eastAsia"/>
          <w:bCs/>
          <w:color w:val="000000" w:themeColor="text1"/>
          <w:sz w:val="24"/>
          <w:szCs w:val="24"/>
        </w:rPr>
        <w:t>方式明确、教学进程合理（含启发性导论、新增知识点、巩固提高、</w:t>
      </w:r>
      <w:r w:rsidR="00B14EE3" w:rsidRPr="003155A2">
        <w:rPr>
          <w:rFonts w:asciiTheme="minorEastAsia" w:hAnsiTheme="minorEastAsia" w:hint="eastAsia"/>
          <w:bCs/>
          <w:color w:val="000000" w:themeColor="text1"/>
          <w:sz w:val="24"/>
          <w:szCs w:val="24"/>
        </w:rPr>
        <w:t>深化</w:t>
      </w:r>
      <w:r w:rsidR="00390ECE" w:rsidRPr="003155A2">
        <w:rPr>
          <w:rFonts w:asciiTheme="minorEastAsia" w:hAnsiTheme="minorEastAsia" w:hint="eastAsia"/>
          <w:bCs/>
          <w:color w:val="000000" w:themeColor="text1"/>
          <w:sz w:val="24"/>
          <w:szCs w:val="24"/>
        </w:rPr>
        <w:t>练习、案例分析和总结等）、</w:t>
      </w:r>
      <w:r w:rsidR="00B14EE3" w:rsidRPr="003155A2">
        <w:rPr>
          <w:rFonts w:asciiTheme="minorEastAsia" w:hAnsiTheme="minorEastAsia" w:hint="eastAsia"/>
          <w:bCs/>
          <w:color w:val="000000" w:themeColor="text1"/>
          <w:sz w:val="24"/>
          <w:szCs w:val="24"/>
        </w:rPr>
        <w:t>教学后记</w:t>
      </w:r>
      <w:r w:rsidR="00390ECE" w:rsidRPr="003155A2">
        <w:rPr>
          <w:rFonts w:asciiTheme="minorEastAsia" w:hAnsiTheme="minorEastAsia" w:hint="eastAsia"/>
          <w:bCs/>
          <w:color w:val="000000" w:themeColor="text1"/>
          <w:sz w:val="24"/>
          <w:szCs w:val="24"/>
        </w:rPr>
        <w:t>详细</w:t>
      </w:r>
      <w:r w:rsidR="00B14EE3" w:rsidRPr="003155A2">
        <w:rPr>
          <w:rFonts w:asciiTheme="minorEastAsia" w:hAnsiTheme="minorEastAsia" w:hint="eastAsia"/>
          <w:bCs/>
          <w:color w:val="000000" w:themeColor="text1"/>
          <w:sz w:val="24"/>
          <w:szCs w:val="24"/>
        </w:rPr>
        <w:t>。</w:t>
      </w:r>
      <w:r w:rsidR="003E12BF" w:rsidRPr="003155A2">
        <w:rPr>
          <w:rFonts w:asciiTheme="minorEastAsia" w:hAnsiTheme="minorEastAsia" w:cs="宋体" w:hint="eastAsia"/>
          <w:bCs/>
          <w:color w:val="000000"/>
          <w:sz w:val="24"/>
          <w:szCs w:val="24"/>
        </w:rPr>
        <w:t>英方严格课堂管理，每堂课记录学生到课和学习情况并进行统计、分析和处理，实行听课制度，课程主管、国际基础课程主管和专业课课程主管定期召开教学研讨会议对教师教学水平跟踪测评，确保教师教学投入和效果</w:t>
      </w:r>
      <w:r w:rsidRPr="003155A2">
        <w:rPr>
          <w:rFonts w:asciiTheme="minorEastAsia" w:hAnsiTheme="minorEastAsia" w:hint="eastAsia"/>
          <w:bCs/>
          <w:color w:val="000000" w:themeColor="text1"/>
          <w:sz w:val="24"/>
          <w:szCs w:val="24"/>
        </w:rPr>
        <w:t>。</w:t>
      </w:r>
      <w:r w:rsidR="00B14EE3" w:rsidRPr="003155A2">
        <w:rPr>
          <w:rFonts w:asciiTheme="minorEastAsia" w:hAnsiTheme="minorEastAsia" w:hint="eastAsia"/>
          <w:bCs/>
          <w:color w:val="000000" w:themeColor="text1"/>
          <w:sz w:val="24"/>
          <w:szCs w:val="24"/>
        </w:rPr>
        <w:t>项目</w:t>
      </w:r>
      <w:r w:rsidRPr="003155A2">
        <w:rPr>
          <w:rFonts w:asciiTheme="minorEastAsia" w:hAnsiTheme="minorEastAsia" w:hint="eastAsia"/>
          <w:color w:val="000000" w:themeColor="text1"/>
          <w:sz w:val="24"/>
          <w:szCs w:val="24"/>
        </w:rPr>
        <w:t>设立</w:t>
      </w:r>
      <w:r w:rsidRPr="003155A2">
        <w:rPr>
          <w:rFonts w:asciiTheme="minorEastAsia" w:hAnsiTheme="minorEastAsia" w:hint="eastAsia"/>
          <w:bCs/>
          <w:color w:val="000000" w:themeColor="text1"/>
          <w:sz w:val="24"/>
          <w:szCs w:val="24"/>
        </w:rPr>
        <w:t>学生代表委员会，</w:t>
      </w:r>
      <w:r w:rsidR="00B14EE3" w:rsidRPr="003155A2">
        <w:rPr>
          <w:rFonts w:asciiTheme="minorEastAsia" w:hAnsiTheme="minorEastAsia" w:hint="eastAsia"/>
          <w:color w:val="000000" w:themeColor="text1"/>
          <w:sz w:val="24"/>
          <w:szCs w:val="24"/>
        </w:rPr>
        <w:t>学生代表与教师代表、课程主管等定期开会交流和反馈教学情况，积极了解学生的真实所需，及时改进教学方法与内容，</w:t>
      </w:r>
      <w:r w:rsidR="00507ED3" w:rsidRPr="003155A2">
        <w:rPr>
          <w:rFonts w:asciiTheme="minorEastAsia" w:hAnsiTheme="minorEastAsia" w:hint="eastAsia"/>
          <w:color w:val="000000" w:themeColor="text1"/>
          <w:sz w:val="24"/>
          <w:szCs w:val="24"/>
        </w:rPr>
        <w:t>进一步提高教学和学习效果。课程</w:t>
      </w:r>
      <w:r w:rsidR="00390ECE" w:rsidRPr="003155A2">
        <w:rPr>
          <w:rFonts w:asciiTheme="minorEastAsia" w:hAnsiTheme="minorEastAsia" w:hint="eastAsia"/>
          <w:color w:val="000000" w:themeColor="text1"/>
          <w:sz w:val="24"/>
          <w:szCs w:val="24"/>
        </w:rPr>
        <w:t>教材的引进和选用既考虑国际教材的先进性</w:t>
      </w:r>
      <w:r w:rsidRPr="003155A2">
        <w:rPr>
          <w:rFonts w:asciiTheme="minorEastAsia" w:hAnsiTheme="minorEastAsia" w:hint="eastAsia"/>
          <w:color w:val="000000" w:themeColor="text1"/>
          <w:sz w:val="24"/>
          <w:szCs w:val="24"/>
        </w:rPr>
        <w:t>，也充分考虑</w:t>
      </w:r>
      <w:r w:rsidR="00507ED3" w:rsidRPr="003155A2">
        <w:rPr>
          <w:rFonts w:asciiTheme="minorEastAsia" w:hAnsiTheme="minorEastAsia" w:hint="eastAsia"/>
          <w:color w:val="000000" w:themeColor="text1"/>
          <w:sz w:val="24"/>
          <w:szCs w:val="24"/>
        </w:rPr>
        <w:t>学生的</w:t>
      </w:r>
      <w:r w:rsidR="00390ECE" w:rsidRPr="003155A2">
        <w:rPr>
          <w:rFonts w:asciiTheme="minorEastAsia" w:hAnsiTheme="minorEastAsia" w:hint="eastAsia"/>
          <w:color w:val="000000" w:themeColor="text1"/>
          <w:sz w:val="24"/>
          <w:szCs w:val="24"/>
        </w:rPr>
        <w:t>费用承受能力，采用原版</w:t>
      </w:r>
      <w:r w:rsidRPr="003155A2">
        <w:rPr>
          <w:rFonts w:asciiTheme="minorEastAsia" w:hAnsiTheme="minorEastAsia" w:hint="eastAsia"/>
          <w:color w:val="000000" w:themeColor="text1"/>
          <w:sz w:val="24"/>
          <w:szCs w:val="24"/>
        </w:rPr>
        <w:t>教材、</w:t>
      </w:r>
      <w:r w:rsidR="00507ED3" w:rsidRPr="003155A2">
        <w:rPr>
          <w:rFonts w:asciiTheme="minorEastAsia" w:hAnsiTheme="minorEastAsia" w:hint="eastAsia"/>
          <w:color w:val="000000" w:themeColor="text1"/>
          <w:sz w:val="24"/>
          <w:szCs w:val="24"/>
        </w:rPr>
        <w:t>自</w:t>
      </w:r>
      <w:r w:rsidR="00390ECE" w:rsidRPr="003155A2">
        <w:rPr>
          <w:rFonts w:asciiTheme="minorEastAsia" w:hAnsiTheme="minorEastAsia" w:hint="eastAsia"/>
          <w:color w:val="000000" w:themeColor="text1"/>
          <w:sz w:val="24"/>
          <w:szCs w:val="24"/>
        </w:rPr>
        <w:t>编教材和国内引进</w:t>
      </w:r>
      <w:r w:rsidR="00507ED3" w:rsidRPr="003155A2">
        <w:rPr>
          <w:rFonts w:asciiTheme="minorEastAsia" w:hAnsiTheme="minorEastAsia" w:hint="eastAsia"/>
          <w:color w:val="000000" w:themeColor="text1"/>
          <w:sz w:val="24"/>
          <w:szCs w:val="24"/>
        </w:rPr>
        <w:t>版的</w:t>
      </w:r>
      <w:r w:rsidR="00390ECE" w:rsidRPr="003155A2">
        <w:rPr>
          <w:rFonts w:asciiTheme="minorEastAsia" w:hAnsiTheme="minorEastAsia" w:hint="eastAsia"/>
          <w:color w:val="000000" w:themeColor="text1"/>
          <w:sz w:val="24"/>
          <w:szCs w:val="24"/>
        </w:rPr>
        <w:t>混合选用方式。</w:t>
      </w:r>
    </w:p>
    <w:p w:rsidR="003146E5" w:rsidRPr="00390ECE" w:rsidRDefault="00862F03" w:rsidP="00390ECE">
      <w:pPr>
        <w:spacing w:before="60" w:line="360" w:lineRule="auto"/>
        <w:ind w:firstLineChars="337" w:firstLine="708"/>
        <w:jc w:val="both"/>
        <w:rPr>
          <w:rFonts w:ascii="微软雅黑" w:eastAsia="微软雅黑" w:hAnsi="微软雅黑"/>
          <w:b/>
          <w:sz w:val="21"/>
          <w:szCs w:val="21"/>
        </w:rPr>
      </w:pPr>
      <w:r w:rsidRPr="00390ECE">
        <w:rPr>
          <w:rFonts w:ascii="微软雅黑" w:eastAsia="微软雅黑" w:hAnsi="微软雅黑" w:hint="eastAsia"/>
          <w:noProof/>
          <w:sz w:val="21"/>
          <w:szCs w:val="21"/>
        </w:rPr>
        <w:drawing>
          <wp:inline distT="0" distB="0" distL="0" distR="0">
            <wp:extent cx="5274309" cy="3656999"/>
            <wp:effectExtent l="0" t="0" r="0" b="0"/>
            <wp:docPr id="2" name="Picture 1" descr="教学特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学特色.png"/>
                    <pic:cNvPicPr/>
                  </pic:nvPicPr>
                  <pic:blipFill>
                    <a:blip r:embed="rId7"/>
                    <a:stretch>
                      <a:fillRect/>
                    </a:stretch>
                  </pic:blipFill>
                  <pic:spPr>
                    <a:xfrm>
                      <a:off x="0" y="0"/>
                      <a:ext cx="5274309" cy="3656999"/>
                    </a:xfrm>
                    <a:prstGeom prst="rect">
                      <a:avLst/>
                    </a:prstGeom>
                  </pic:spPr>
                </pic:pic>
              </a:graphicData>
            </a:graphic>
          </wp:inline>
        </w:drawing>
      </w:r>
      <w:bookmarkStart w:id="0" w:name="_Toc406969679"/>
      <w:bookmarkStart w:id="1" w:name="_Toc406974217"/>
    </w:p>
    <w:p w:rsidR="004E0A2C" w:rsidRPr="003155A2" w:rsidRDefault="004E0A2C" w:rsidP="00390ECE">
      <w:pPr>
        <w:spacing w:before="60" w:line="360" w:lineRule="auto"/>
        <w:jc w:val="both"/>
        <w:rPr>
          <w:rFonts w:asciiTheme="minorEastAsia" w:hAnsiTheme="minorEastAsia"/>
          <w:sz w:val="24"/>
          <w:szCs w:val="24"/>
        </w:rPr>
      </w:pPr>
      <w:r w:rsidRPr="003155A2">
        <w:rPr>
          <w:rFonts w:asciiTheme="minorEastAsia" w:hAnsiTheme="minorEastAsia" w:hint="eastAsia"/>
          <w:b/>
          <w:sz w:val="24"/>
          <w:szCs w:val="24"/>
        </w:rPr>
        <w:t>质量保障</w:t>
      </w:r>
      <w:bookmarkEnd w:id="0"/>
      <w:bookmarkEnd w:id="1"/>
    </w:p>
    <w:p w:rsidR="00222D2E" w:rsidRPr="003155A2" w:rsidRDefault="003E12BF" w:rsidP="003155A2">
      <w:pPr>
        <w:spacing w:before="60" w:line="360" w:lineRule="auto"/>
        <w:ind w:firstLineChars="200" w:firstLine="480"/>
        <w:jc w:val="both"/>
        <w:rPr>
          <w:rFonts w:asciiTheme="minorEastAsia" w:hAnsiTheme="minorEastAsia"/>
          <w:sz w:val="24"/>
          <w:szCs w:val="24"/>
          <w:lang w:val="en-GB"/>
        </w:rPr>
      </w:pPr>
      <w:r w:rsidRPr="003155A2">
        <w:rPr>
          <w:rFonts w:asciiTheme="minorEastAsia" w:hAnsiTheme="minorEastAsia" w:hint="eastAsia"/>
          <w:sz w:val="24"/>
          <w:szCs w:val="24"/>
          <w:lang w:val="en-GB"/>
        </w:rPr>
        <w:lastRenderedPageBreak/>
        <w:t>项目</w:t>
      </w:r>
      <w:r w:rsidR="00222D2E" w:rsidRPr="003155A2">
        <w:rPr>
          <w:rFonts w:asciiTheme="minorEastAsia" w:hAnsiTheme="minorEastAsia" w:hint="eastAsia"/>
          <w:sz w:val="24"/>
          <w:szCs w:val="24"/>
          <w:lang w:val="en-GB"/>
        </w:rPr>
        <w:t>质量保障监督机制完善，教务管理纳入我校教务部门统一进行。英方遵照英国高等教育质</w:t>
      </w:r>
      <w:r w:rsidRPr="003155A2">
        <w:rPr>
          <w:rFonts w:asciiTheme="minorEastAsia" w:hAnsiTheme="minorEastAsia" w:hint="eastAsia"/>
          <w:sz w:val="24"/>
          <w:szCs w:val="24"/>
          <w:lang w:val="en-GB"/>
        </w:rPr>
        <w:t>量保障体系的要求，由英方质量保障部门对其授课课程</w:t>
      </w:r>
      <w:r w:rsidR="00222D2E" w:rsidRPr="003155A2">
        <w:rPr>
          <w:rFonts w:asciiTheme="minorEastAsia" w:hAnsiTheme="minorEastAsia" w:hint="eastAsia"/>
          <w:sz w:val="24"/>
          <w:szCs w:val="24"/>
          <w:lang w:val="en-GB"/>
        </w:rPr>
        <w:t>进行质量和标准管理，包括课程制定、教学安排、学术标准和相关执行程序。两校还建立了保</w:t>
      </w:r>
      <w:r w:rsidRPr="003155A2">
        <w:rPr>
          <w:rFonts w:asciiTheme="minorEastAsia" w:hAnsiTheme="minorEastAsia" w:hint="eastAsia"/>
          <w:sz w:val="24"/>
          <w:szCs w:val="24"/>
          <w:lang w:val="en-GB"/>
        </w:rPr>
        <w:t>证教育质量持续改进的反馈机制和激励机制。</w:t>
      </w:r>
      <w:r w:rsidR="00222D2E" w:rsidRPr="003155A2">
        <w:rPr>
          <w:rFonts w:asciiTheme="minorEastAsia" w:hAnsiTheme="minorEastAsia" w:hint="eastAsia"/>
          <w:sz w:val="24"/>
          <w:szCs w:val="24"/>
          <w:lang w:val="en-GB"/>
        </w:rPr>
        <w:t>项目评议委员会定期向两校双方相关部门汇报合作课程的</w:t>
      </w:r>
      <w:r w:rsidR="00390ECE" w:rsidRPr="003155A2">
        <w:rPr>
          <w:rFonts w:asciiTheme="minorEastAsia" w:hAnsiTheme="minorEastAsia" w:hint="eastAsia"/>
          <w:sz w:val="24"/>
          <w:szCs w:val="24"/>
          <w:lang w:val="en-GB"/>
        </w:rPr>
        <w:t>运行情况，并对合作课程的内容、课程结构、资源配置标准、学术标准、教学质量、</w:t>
      </w:r>
      <w:r w:rsidR="00222D2E" w:rsidRPr="003155A2">
        <w:rPr>
          <w:rFonts w:asciiTheme="minorEastAsia" w:hAnsiTheme="minorEastAsia" w:hint="eastAsia"/>
          <w:sz w:val="24"/>
          <w:szCs w:val="24"/>
          <w:lang w:val="en-GB"/>
        </w:rPr>
        <w:t>教学效果、年度质量评估和经验总结等提出改进意见和建议，确保教育教学质量的持续改进和提升。</w:t>
      </w:r>
    </w:p>
    <w:p w:rsidR="00971B60" w:rsidRDefault="003146E5" w:rsidP="00971B60">
      <w:pPr>
        <w:adjustRightInd/>
        <w:snapToGrid/>
        <w:spacing w:before="60" w:after="120" w:line="360" w:lineRule="auto"/>
        <w:ind w:firstLineChars="270" w:firstLine="567"/>
        <w:jc w:val="both"/>
        <w:rPr>
          <w:rFonts w:ascii="微软雅黑" w:eastAsia="微软雅黑" w:hAnsi="微软雅黑"/>
          <w:b/>
          <w:sz w:val="21"/>
          <w:szCs w:val="21"/>
        </w:rPr>
      </w:pPr>
      <w:r w:rsidRPr="00390ECE">
        <w:rPr>
          <w:rFonts w:ascii="微软雅黑" w:eastAsia="微软雅黑" w:hAnsi="微软雅黑" w:hint="eastAsia"/>
          <w:b/>
          <w:noProof/>
          <w:sz w:val="21"/>
          <w:szCs w:val="21"/>
        </w:rPr>
        <w:drawing>
          <wp:inline distT="0" distB="0" distL="0" distR="0">
            <wp:extent cx="5274310" cy="4017654"/>
            <wp:effectExtent l="0" t="0" r="0" b="0"/>
            <wp:docPr id="3" name="Picture 2" descr="制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制度.png"/>
                    <pic:cNvPicPr/>
                  </pic:nvPicPr>
                  <pic:blipFill>
                    <a:blip r:embed="rId8"/>
                    <a:stretch>
                      <a:fillRect/>
                    </a:stretch>
                  </pic:blipFill>
                  <pic:spPr>
                    <a:xfrm>
                      <a:off x="0" y="0"/>
                      <a:ext cx="5274310" cy="4017654"/>
                    </a:xfrm>
                    <a:prstGeom prst="rect">
                      <a:avLst/>
                    </a:prstGeom>
                  </pic:spPr>
                </pic:pic>
              </a:graphicData>
            </a:graphic>
          </wp:inline>
        </w:drawing>
      </w:r>
      <w:bookmarkStart w:id="2" w:name="_Toc406969680"/>
      <w:bookmarkStart w:id="3" w:name="_Toc406974218"/>
    </w:p>
    <w:p w:rsidR="004E0A2C" w:rsidRPr="003155A2" w:rsidRDefault="004E0A2C" w:rsidP="00971B60">
      <w:pPr>
        <w:adjustRightInd/>
        <w:snapToGrid/>
        <w:spacing w:before="60" w:after="120" w:line="360" w:lineRule="auto"/>
        <w:jc w:val="both"/>
        <w:rPr>
          <w:rFonts w:asciiTheme="minorEastAsia" w:hAnsiTheme="minorEastAsia"/>
          <w:b/>
          <w:sz w:val="24"/>
          <w:szCs w:val="24"/>
        </w:rPr>
      </w:pPr>
      <w:r w:rsidRPr="003155A2">
        <w:rPr>
          <w:rFonts w:asciiTheme="minorEastAsia" w:hAnsiTheme="minorEastAsia" w:hint="eastAsia"/>
          <w:b/>
          <w:sz w:val="24"/>
          <w:szCs w:val="24"/>
        </w:rPr>
        <w:t>学生</w:t>
      </w:r>
      <w:bookmarkEnd w:id="2"/>
      <w:bookmarkEnd w:id="3"/>
      <w:r w:rsidR="002C5184" w:rsidRPr="003155A2">
        <w:rPr>
          <w:rFonts w:asciiTheme="minorEastAsia" w:hAnsiTheme="minorEastAsia" w:hint="eastAsia"/>
          <w:b/>
          <w:sz w:val="24"/>
          <w:szCs w:val="24"/>
        </w:rPr>
        <w:t>支持</w:t>
      </w:r>
    </w:p>
    <w:p w:rsidR="004E0A2C" w:rsidRPr="003155A2" w:rsidRDefault="00001EF3" w:rsidP="003155A2">
      <w:pPr>
        <w:spacing w:before="60" w:line="360" w:lineRule="auto"/>
        <w:ind w:firstLineChars="200" w:firstLine="480"/>
        <w:jc w:val="both"/>
        <w:rPr>
          <w:rFonts w:asciiTheme="minorEastAsia" w:hAnsiTheme="minorEastAsia"/>
          <w:sz w:val="24"/>
          <w:szCs w:val="24"/>
        </w:rPr>
      </w:pPr>
      <w:r w:rsidRPr="003155A2">
        <w:rPr>
          <w:rFonts w:asciiTheme="minorEastAsia" w:hAnsiTheme="minorEastAsia" w:hint="eastAsia"/>
          <w:sz w:val="24"/>
          <w:szCs w:val="24"/>
        </w:rPr>
        <w:t>学生</w:t>
      </w:r>
      <w:r w:rsidR="00971B60" w:rsidRPr="003155A2">
        <w:rPr>
          <w:rFonts w:asciiTheme="minorEastAsia" w:hAnsiTheme="minorEastAsia" w:hint="eastAsia"/>
          <w:sz w:val="24"/>
          <w:szCs w:val="24"/>
        </w:rPr>
        <w:t>支持</w:t>
      </w:r>
      <w:r w:rsidR="004E0A2C" w:rsidRPr="003155A2">
        <w:rPr>
          <w:rFonts w:asciiTheme="minorEastAsia" w:hAnsiTheme="minorEastAsia" w:hint="eastAsia"/>
          <w:sz w:val="24"/>
          <w:szCs w:val="24"/>
        </w:rPr>
        <w:t>团队不遗余力的在学生</w:t>
      </w:r>
      <w:r w:rsidRPr="003155A2">
        <w:rPr>
          <w:rFonts w:asciiTheme="minorEastAsia" w:hAnsiTheme="minorEastAsia" w:hint="eastAsia"/>
          <w:sz w:val="24"/>
          <w:szCs w:val="24"/>
        </w:rPr>
        <w:t>、</w:t>
      </w:r>
      <w:r w:rsidR="004E0A2C" w:rsidRPr="003155A2">
        <w:rPr>
          <w:rFonts w:asciiTheme="minorEastAsia" w:hAnsiTheme="minorEastAsia" w:hint="eastAsia"/>
          <w:sz w:val="24"/>
          <w:szCs w:val="24"/>
        </w:rPr>
        <w:t>家长与教师之间构建沟通的桥梁，贴心关怀学生的学习和生活</w:t>
      </w:r>
      <w:r w:rsidR="00971B60" w:rsidRPr="003155A2">
        <w:rPr>
          <w:rFonts w:asciiTheme="minorEastAsia" w:hAnsiTheme="minorEastAsia" w:hint="eastAsia"/>
          <w:sz w:val="24"/>
          <w:szCs w:val="24"/>
        </w:rPr>
        <w:t>，按照两校</w:t>
      </w:r>
      <w:r w:rsidR="004E0A2C" w:rsidRPr="003155A2">
        <w:rPr>
          <w:rFonts w:asciiTheme="minorEastAsia" w:hAnsiTheme="minorEastAsia" w:hint="eastAsia"/>
          <w:sz w:val="24"/>
          <w:szCs w:val="24"/>
        </w:rPr>
        <w:t>的学生工作体系</w:t>
      </w:r>
      <w:r w:rsidR="00971B60" w:rsidRPr="003155A2">
        <w:rPr>
          <w:rFonts w:asciiTheme="minorEastAsia" w:hAnsiTheme="minorEastAsia" w:hint="eastAsia"/>
          <w:sz w:val="24"/>
          <w:szCs w:val="24"/>
        </w:rPr>
        <w:t>和项目</w:t>
      </w:r>
      <w:r w:rsidR="004E0A2C" w:rsidRPr="003155A2">
        <w:rPr>
          <w:rFonts w:asciiTheme="minorEastAsia" w:hAnsiTheme="minorEastAsia" w:hint="eastAsia"/>
          <w:sz w:val="24"/>
          <w:szCs w:val="24"/>
        </w:rPr>
        <w:t>特点</w:t>
      </w:r>
      <w:r w:rsidR="00971B60" w:rsidRPr="003155A2">
        <w:rPr>
          <w:rFonts w:asciiTheme="minorEastAsia" w:hAnsiTheme="minorEastAsia" w:hint="eastAsia"/>
          <w:sz w:val="24"/>
          <w:szCs w:val="24"/>
        </w:rPr>
        <w:t>中英双方工作人员职责划分细致，积极配合</w:t>
      </w:r>
      <w:r w:rsidR="004E0A2C" w:rsidRPr="003155A2">
        <w:rPr>
          <w:rFonts w:asciiTheme="minorEastAsia" w:hAnsiTheme="minorEastAsia" w:hint="eastAsia"/>
          <w:sz w:val="24"/>
          <w:szCs w:val="24"/>
        </w:rPr>
        <w:t>为学生提供综合的学生支持服务</w:t>
      </w:r>
      <w:r w:rsidR="000F25BA" w:rsidRPr="003155A2">
        <w:rPr>
          <w:rFonts w:asciiTheme="minorEastAsia" w:hAnsiTheme="minorEastAsia" w:hint="eastAsia"/>
          <w:sz w:val="24"/>
          <w:szCs w:val="24"/>
        </w:rPr>
        <w:t>，包括</w:t>
      </w:r>
      <w:r w:rsidR="00971B60" w:rsidRPr="003155A2">
        <w:rPr>
          <w:rFonts w:asciiTheme="minorEastAsia" w:hAnsiTheme="minorEastAsia" w:hint="eastAsia"/>
          <w:sz w:val="24"/>
          <w:szCs w:val="24"/>
        </w:rPr>
        <w:t>汇集和</w:t>
      </w:r>
      <w:r w:rsidR="004E0A2C" w:rsidRPr="003155A2">
        <w:rPr>
          <w:rFonts w:asciiTheme="minorEastAsia" w:hAnsiTheme="minorEastAsia" w:hint="eastAsia"/>
          <w:sz w:val="24"/>
          <w:szCs w:val="24"/>
        </w:rPr>
        <w:t>分析学生学习情况并及时通报相关人员</w:t>
      </w:r>
      <w:r w:rsidR="00971B60" w:rsidRPr="003155A2">
        <w:rPr>
          <w:rFonts w:asciiTheme="minorEastAsia" w:hAnsiTheme="minorEastAsia" w:hint="eastAsia"/>
          <w:sz w:val="24"/>
          <w:szCs w:val="24"/>
        </w:rPr>
        <w:t>、</w:t>
      </w:r>
      <w:r w:rsidR="004E0A2C" w:rsidRPr="003155A2">
        <w:rPr>
          <w:rFonts w:asciiTheme="minorEastAsia" w:hAnsiTheme="minorEastAsia" w:hint="eastAsia"/>
          <w:sz w:val="24"/>
          <w:szCs w:val="24"/>
        </w:rPr>
        <w:t>组织学生入学培训</w:t>
      </w:r>
      <w:r w:rsidR="00971B60" w:rsidRPr="003155A2">
        <w:rPr>
          <w:rFonts w:asciiTheme="minorEastAsia" w:hAnsiTheme="minorEastAsia" w:hint="eastAsia"/>
          <w:sz w:val="24"/>
          <w:szCs w:val="24"/>
        </w:rPr>
        <w:t>、</w:t>
      </w:r>
      <w:r w:rsidR="003146E5" w:rsidRPr="003155A2">
        <w:rPr>
          <w:rFonts w:asciiTheme="minorEastAsia" w:hAnsiTheme="minorEastAsia" w:hint="eastAsia"/>
          <w:sz w:val="24"/>
          <w:szCs w:val="24"/>
        </w:rPr>
        <w:t>接受学生家长的咨询和处理</w:t>
      </w:r>
      <w:r w:rsidR="004E0A2C" w:rsidRPr="003155A2">
        <w:rPr>
          <w:rFonts w:asciiTheme="minorEastAsia" w:hAnsiTheme="minorEastAsia" w:hint="eastAsia"/>
          <w:sz w:val="24"/>
          <w:szCs w:val="24"/>
        </w:rPr>
        <w:t>投诉</w:t>
      </w:r>
      <w:r w:rsidR="003146E5" w:rsidRPr="003155A2">
        <w:rPr>
          <w:rFonts w:asciiTheme="minorEastAsia" w:hAnsiTheme="minorEastAsia" w:hint="eastAsia"/>
          <w:sz w:val="24"/>
          <w:szCs w:val="24"/>
        </w:rPr>
        <w:t>及建议</w:t>
      </w:r>
      <w:r w:rsidR="00971B60" w:rsidRPr="003155A2">
        <w:rPr>
          <w:rFonts w:asciiTheme="minorEastAsia" w:hAnsiTheme="minorEastAsia" w:hint="eastAsia"/>
          <w:sz w:val="24"/>
          <w:szCs w:val="24"/>
        </w:rPr>
        <w:t>等</w:t>
      </w:r>
      <w:r w:rsidR="003146E5" w:rsidRPr="003155A2">
        <w:rPr>
          <w:rFonts w:asciiTheme="minorEastAsia" w:hAnsiTheme="minorEastAsia" w:hint="eastAsia"/>
          <w:sz w:val="24"/>
          <w:szCs w:val="24"/>
        </w:rPr>
        <w:t>。学生工作</w:t>
      </w:r>
      <w:r w:rsidR="00971B60" w:rsidRPr="003155A2">
        <w:rPr>
          <w:rFonts w:asciiTheme="minorEastAsia" w:hAnsiTheme="minorEastAsia" w:hint="eastAsia"/>
          <w:sz w:val="24"/>
          <w:szCs w:val="24"/>
        </w:rPr>
        <w:t>现已做到为每个</w:t>
      </w:r>
      <w:r w:rsidR="003146E5" w:rsidRPr="003155A2">
        <w:rPr>
          <w:rFonts w:asciiTheme="minorEastAsia" w:hAnsiTheme="minorEastAsia" w:hint="eastAsia"/>
          <w:sz w:val="24"/>
          <w:szCs w:val="24"/>
        </w:rPr>
        <w:t>学生创建</w:t>
      </w:r>
      <w:r w:rsidR="00971B60" w:rsidRPr="003155A2">
        <w:rPr>
          <w:rFonts w:asciiTheme="minorEastAsia" w:hAnsiTheme="minorEastAsia" w:hint="eastAsia"/>
          <w:sz w:val="24"/>
          <w:szCs w:val="24"/>
        </w:rPr>
        <w:t>跟踪档案，将家校</w:t>
      </w:r>
      <w:r w:rsidR="004E0A2C" w:rsidRPr="003155A2">
        <w:rPr>
          <w:rFonts w:asciiTheme="minorEastAsia" w:hAnsiTheme="minorEastAsia" w:hint="eastAsia"/>
          <w:sz w:val="24"/>
          <w:szCs w:val="24"/>
        </w:rPr>
        <w:t>生相连</w:t>
      </w:r>
      <w:r w:rsidRPr="003155A2">
        <w:rPr>
          <w:rFonts w:asciiTheme="minorEastAsia" w:hAnsiTheme="minorEastAsia" w:hint="eastAsia"/>
          <w:sz w:val="24"/>
          <w:szCs w:val="24"/>
        </w:rPr>
        <w:t>。</w:t>
      </w:r>
      <w:r w:rsidR="00971B60" w:rsidRPr="003155A2">
        <w:rPr>
          <w:rFonts w:asciiTheme="minorEastAsia" w:hAnsiTheme="minorEastAsia" w:hint="eastAsia"/>
          <w:sz w:val="24"/>
          <w:szCs w:val="24"/>
        </w:rPr>
        <w:t>学生信息系统中</w:t>
      </w:r>
      <w:r w:rsidR="003146E5" w:rsidRPr="003155A2">
        <w:rPr>
          <w:rFonts w:asciiTheme="minorEastAsia" w:hAnsiTheme="minorEastAsia" w:hint="eastAsia"/>
          <w:sz w:val="24"/>
          <w:szCs w:val="24"/>
        </w:rPr>
        <w:t>学生</w:t>
      </w:r>
      <w:r w:rsidR="00971B60" w:rsidRPr="003155A2">
        <w:rPr>
          <w:rFonts w:asciiTheme="minorEastAsia" w:hAnsiTheme="minorEastAsia" w:hint="eastAsia"/>
          <w:sz w:val="24"/>
          <w:szCs w:val="24"/>
        </w:rPr>
        <w:t>信息（</w:t>
      </w:r>
      <w:r w:rsidR="004E0A2C" w:rsidRPr="003155A2">
        <w:rPr>
          <w:rFonts w:asciiTheme="minorEastAsia" w:hAnsiTheme="minorEastAsia" w:hint="eastAsia"/>
          <w:sz w:val="24"/>
          <w:szCs w:val="24"/>
        </w:rPr>
        <w:t>住址、出勤、</w:t>
      </w:r>
      <w:r w:rsidR="00971B60" w:rsidRPr="003155A2">
        <w:rPr>
          <w:rFonts w:asciiTheme="minorEastAsia" w:hAnsiTheme="minorEastAsia" w:hint="eastAsia"/>
          <w:sz w:val="24"/>
          <w:szCs w:val="24"/>
        </w:rPr>
        <w:t>请假、成绩等）</w:t>
      </w:r>
      <w:r w:rsidR="003146E5" w:rsidRPr="003155A2">
        <w:rPr>
          <w:rFonts w:asciiTheme="minorEastAsia" w:hAnsiTheme="minorEastAsia" w:hint="eastAsia"/>
          <w:sz w:val="24"/>
          <w:szCs w:val="24"/>
        </w:rPr>
        <w:t>数据库的应用大幅提升了工作</w:t>
      </w:r>
      <w:r w:rsidRPr="003155A2">
        <w:rPr>
          <w:rFonts w:asciiTheme="minorEastAsia" w:hAnsiTheme="minorEastAsia" w:hint="eastAsia"/>
          <w:sz w:val="24"/>
          <w:szCs w:val="24"/>
        </w:rPr>
        <w:t>效率。我们还</w:t>
      </w:r>
      <w:r w:rsidR="004E0A2C" w:rsidRPr="003155A2">
        <w:rPr>
          <w:rFonts w:asciiTheme="minorEastAsia" w:hAnsiTheme="minorEastAsia" w:hint="eastAsia"/>
          <w:sz w:val="24"/>
          <w:szCs w:val="24"/>
        </w:rPr>
        <w:t>为学生提供就业</w:t>
      </w:r>
      <w:r w:rsidRPr="003155A2">
        <w:rPr>
          <w:rFonts w:asciiTheme="minorEastAsia" w:hAnsiTheme="minorEastAsia" w:hint="eastAsia"/>
          <w:sz w:val="24"/>
          <w:szCs w:val="24"/>
        </w:rPr>
        <w:t>和深造</w:t>
      </w:r>
      <w:r w:rsidR="004E0A2C" w:rsidRPr="003155A2">
        <w:rPr>
          <w:rFonts w:asciiTheme="minorEastAsia" w:hAnsiTheme="minorEastAsia" w:hint="eastAsia"/>
          <w:sz w:val="24"/>
          <w:szCs w:val="24"/>
        </w:rPr>
        <w:t>指导服务</w:t>
      </w:r>
      <w:r w:rsidR="003146E5" w:rsidRPr="003155A2">
        <w:rPr>
          <w:rFonts w:asciiTheme="minorEastAsia" w:hAnsiTheme="minorEastAsia" w:hint="eastAsia"/>
          <w:sz w:val="24"/>
          <w:szCs w:val="24"/>
        </w:rPr>
        <w:t>，包括</w:t>
      </w:r>
      <w:r w:rsidRPr="003155A2">
        <w:rPr>
          <w:rFonts w:asciiTheme="minorEastAsia" w:hAnsiTheme="minorEastAsia" w:hint="eastAsia"/>
          <w:sz w:val="24"/>
          <w:szCs w:val="24"/>
        </w:rPr>
        <w:t>求职</w:t>
      </w:r>
      <w:r w:rsidR="003146E5" w:rsidRPr="003155A2">
        <w:rPr>
          <w:rFonts w:asciiTheme="minorEastAsia" w:hAnsiTheme="minorEastAsia" w:hint="eastAsia"/>
          <w:sz w:val="24"/>
          <w:szCs w:val="24"/>
        </w:rPr>
        <w:t>相关文件撰写</w:t>
      </w:r>
      <w:r w:rsidRPr="003155A2">
        <w:rPr>
          <w:rFonts w:asciiTheme="minorEastAsia" w:hAnsiTheme="minorEastAsia" w:hint="eastAsia"/>
          <w:sz w:val="24"/>
          <w:szCs w:val="24"/>
        </w:rPr>
        <w:t>指导、</w:t>
      </w:r>
      <w:r w:rsidR="004E0A2C" w:rsidRPr="003155A2">
        <w:rPr>
          <w:rFonts w:asciiTheme="minorEastAsia" w:hAnsiTheme="minorEastAsia" w:hint="eastAsia"/>
          <w:sz w:val="24"/>
          <w:szCs w:val="24"/>
        </w:rPr>
        <w:t>面试技巧培训</w:t>
      </w:r>
      <w:r w:rsidR="003146E5" w:rsidRPr="003155A2">
        <w:rPr>
          <w:rFonts w:asciiTheme="minorEastAsia" w:hAnsiTheme="minorEastAsia" w:hint="eastAsia"/>
          <w:sz w:val="24"/>
          <w:szCs w:val="24"/>
        </w:rPr>
        <w:t>、留学咨询申请</w:t>
      </w:r>
      <w:r w:rsidR="00854086" w:rsidRPr="003155A2">
        <w:rPr>
          <w:rFonts w:asciiTheme="minorEastAsia" w:hAnsiTheme="minorEastAsia" w:hint="eastAsia"/>
          <w:sz w:val="24"/>
          <w:szCs w:val="24"/>
        </w:rPr>
        <w:t>等</w:t>
      </w:r>
      <w:r w:rsidR="004E0A2C" w:rsidRPr="003155A2">
        <w:rPr>
          <w:rFonts w:asciiTheme="minorEastAsia" w:hAnsiTheme="minorEastAsia" w:hint="eastAsia"/>
          <w:sz w:val="24"/>
          <w:szCs w:val="24"/>
        </w:rPr>
        <w:t>。</w:t>
      </w:r>
    </w:p>
    <w:p w:rsidR="00D719A2" w:rsidRPr="003155A2" w:rsidRDefault="00A80CC8" w:rsidP="00390ECE">
      <w:pPr>
        <w:spacing w:before="60" w:line="360" w:lineRule="auto"/>
        <w:rPr>
          <w:rFonts w:asciiTheme="minorEastAsia" w:hAnsiTheme="minorEastAsia"/>
          <w:b/>
          <w:color w:val="000000" w:themeColor="text1"/>
          <w:sz w:val="24"/>
          <w:szCs w:val="24"/>
          <w:lang w:val="en-GB"/>
        </w:rPr>
      </w:pPr>
      <w:r w:rsidRPr="003155A2">
        <w:rPr>
          <w:rFonts w:asciiTheme="minorEastAsia" w:hAnsiTheme="minorEastAsia" w:hint="eastAsia"/>
          <w:b/>
          <w:color w:val="000000" w:themeColor="text1"/>
          <w:sz w:val="24"/>
          <w:szCs w:val="24"/>
          <w:lang w:val="en-GB"/>
        </w:rPr>
        <w:lastRenderedPageBreak/>
        <w:t>财务管理</w:t>
      </w:r>
    </w:p>
    <w:p w:rsidR="00A80CC8" w:rsidRPr="003155A2" w:rsidRDefault="00A80CC8" w:rsidP="003155A2">
      <w:pPr>
        <w:spacing w:before="60" w:line="360" w:lineRule="auto"/>
        <w:ind w:firstLineChars="200" w:firstLine="480"/>
        <w:rPr>
          <w:rFonts w:asciiTheme="minorEastAsia" w:hAnsiTheme="minorEastAsia"/>
          <w:color w:val="000000" w:themeColor="text1"/>
          <w:sz w:val="24"/>
          <w:szCs w:val="24"/>
          <w:lang w:val="en-GB"/>
        </w:rPr>
      </w:pPr>
      <w:r w:rsidRPr="003155A2">
        <w:rPr>
          <w:rFonts w:asciiTheme="minorEastAsia" w:hAnsiTheme="minorEastAsia" w:hint="eastAsia"/>
          <w:color w:val="000000" w:themeColor="text1"/>
          <w:sz w:val="24"/>
          <w:szCs w:val="24"/>
          <w:lang w:val="en-GB"/>
        </w:rPr>
        <w:t>学校计划财务处负责</w:t>
      </w:r>
      <w:r w:rsidR="007C29CE" w:rsidRPr="003155A2">
        <w:rPr>
          <w:rFonts w:asciiTheme="minorEastAsia" w:hAnsiTheme="minorEastAsia" w:hint="eastAsia"/>
          <w:color w:val="000000" w:themeColor="text1"/>
          <w:sz w:val="24"/>
          <w:szCs w:val="24"/>
          <w:lang w:val="en-GB"/>
        </w:rPr>
        <w:t>项目的</w:t>
      </w:r>
      <w:r w:rsidRPr="003155A2">
        <w:rPr>
          <w:rFonts w:asciiTheme="minorEastAsia" w:hAnsiTheme="minorEastAsia" w:hint="eastAsia"/>
          <w:color w:val="000000" w:themeColor="text1"/>
          <w:sz w:val="24"/>
          <w:szCs w:val="24"/>
          <w:lang w:val="en-GB"/>
        </w:rPr>
        <w:t>财务管理，经费管理依</w:t>
      </w:r>
      <w:r w:rsidR="0067040A" w:rsidRPr="003155A2">
        <w:rPr>
          <w:rFonts w:asciiTheme="minorEastAsia" w:hAnsiTheme="minorEastAsia" w:hint="eastAsia"/>
          <w:color w:val="000000" w:themeColor="text1"/>
          <w:sz w:val="24"/>
          <w:szCs w:val="24"/>
          <w:lang w:val="en-GB"/>
        </w:rPr>
        <w:t>据相关规定执行，学校所得项目收入全额纳入学校教育事业收入科目，</w:t>
      </w:r>
      <w:r w:rsidR="000F25BA" w:rsidRPr="003155A2">
        <w:rPr>
          <w:rFonts w:asciiTheme="minorEastAsia" w:hAnsiTheme="minorEastAsia" w:hint="eastAsia"/>
          <w:color w:val="000000" w:themeColor="text1"/>
          <w:sz w:val="24"/>
          <w:szCs w:val="24"/>
          <w:lang w:val="en-GB"/>
        </w:rPr>
        <w:t>并</w:t>
      </w:r>
      <w:r w:rsidR="00F53B9E" w:rsidRPr="003155A2">
        <w:rPr>
          <w:rFonts w:asciiTheme="minorEastAsia" w:hAnsiTheme="minorEastAsia" w:hint="eastAsia"/>
          <w:color w:val="000000" w:themeColor="text1"/>
          <w:sz w:val="24"/>
          <w:szCs w:val="24"/>
          <w:lang w:val="en-GB"/>
        </w:rPr>
        <w:t>上缴省财政</w:t>
      </w:r>
      <w:r w:rsidR="00BF75CA" w:rsidRPr="003155A2">
        <w:rPr>
          <w:rFonts w:asciiTheme="minorEastAsia" w:hAnsiTheme="minorEastAsia" w:hint="eastAsia"/>
          <w:color w:val="000000" w:themeColor="text1"/>
          <w:sz w:val="24"/>
          <w:szCs w:val="24"/>
          <w:lang w:val="en-GB"/>
        </w:rPr>
        <w:t>按</w:t>
      </w:r>
      <w:r w:rsidRPr="003155A2">
        <w:rPr>
          <w:rFonts w:asciiTheme="minorEastAsia" w:hAnsiTheme="minorEastAsia" w:hint="eastAsia"/>
          <w:color w:val="000000" w:themeColor="text1"/>
          <w:sz w:val="24"/>
          <w:szCs w:val="24"/>
          <w:lang w:val="en-GB"/>
        </w:rPr>
        <w:t>预算申请下拨学校使用。</w:t>
      </w:r>
      <w:r w:rsidR="00F53B9E" w:rsidRPr="003155A2">
        <w:rPr>
          <w:rFonts w:asciiTheme="minorEastAsia" w:hAnsiTheme="minorEastAsia" w:hint="eastAsia"/>
          <w:color w:val="000000" w:themeColor="text1"/>
          <w:sz w:val="24"/>
          <w:szCs w:val="24"/>
          <w:lang w:val="en-GB"/>
        </w:rPr>
        <w:t>按四川省有关部门收费批复意见，该专业学费标准为60000元/生</w:t>
      </w:r>
      <w:r w:rsidR="001762F8">
        <w:rPr>
          <w:rFonts w:asciiTheme="minorEastAsia" w:hAnsiTheme="minorEastAsia" w:hint="eastAsia"/>
          <w:color w:val="000000" w:themeColor="text1"/>
          <w:sz w:val="24"/>
          <w:szCs w:val="24"/>
          <w:lang w:val="en-GB"/>
        </w:rPr>
        <w:t>•</w:t>
      </w:r>
      <w:r w:rsidR="00F53B9E" w:rsidRPr="003155A2">
        <w:rPr>
          <w:rFonts w:asciiTheme="minorEastAsia" w:hAnsiTheme="minorEastAsia" w:hint="eastAsia"/>
          <w:color w:val="000000" w:themeColor="text1"/>
          <w:sz w:val="24"/>
          <w:szCs w:val="24"/>
          <w:lang w:val="en-GB"/>
        </w:rPr>
        <w:t>年，住宿费为1000元/生</w:t>
      </w:r>
      <w:r w:rsidR="001762F8">
        <w:rPr>
          <w:rFonts w:asciiTheme="minorEastAsia" w:hAnsiTheme="minorEastAsia" w:hint="eastAsia"/>
          <w:color w:val="000000" w:themeColor="text1"/>
          <w:sz w:val="24"/>
          <w:szCs w:val="24"/>
          <w:lang w:val="en-GB"/>
        </w:rPr>
        <w:t>•</w:t>
      </w:r>
      <w:r w:rsidR="00F53B9E" w:rsidRPr="003155A2">
        <w:rPr>
          <w:rFonts w:asciiTheme="minorEastAsia" w:hAnsiTheme="minorEastAsia" w:hint="eastAsia"/>
          <w:color w:val="000000" w:themeColor="text1"/>
          <w:sz w:val="24"/>
          <w:szCs w:val="24"/>
          <w:lang w:val="en-GB"/>
        </w:rPr>
        <w:t>年。</w:t>
      </w:r>
      <w:r w:rsidRPr="003155A2">
        <w:rPr>
          <w:rFonts w:asciiTheme="minorEastAsia" w:hAnsiTheme="minorEastAsia" w:hint="eastAsia"/>
          <w:color w:val="000000" w:themeColor="text1"/>
          <w:sz w:val="24"/>
          <w:szCs w:val="24"/>
          <w:lang w:val="en-GB"/>
        </w:rPr>
        <w:t>根据</w:t>
      </w:r>
      <w:r w:rsidR="00BF75CA" w:rsidRPr="003155A2">
        <w:rPr>
          <w:rFonts w:asciiTheme="minorEastAsia" w:hAnsiTheme="minorEastAsia" w:hint="eastAsia"/>
          <w:color w:val="000000" w:themeColor="text1"/>
          <w:sz w:val="24"/>
          <w:szCs w:val="24"/>
          <w:lang w:val="en-GB"/>
        </w:rPr>
        <w:t>合作办学协议，学费收入</w:t>
      </w:r>
      <w:r w:rsidRPr="003155A2">
        <w:rPr>
          <w:rFonts w:asciiTheme="minorEastAsia" w:hAnsiTheme="minorEastAsia" w:hint="eastAsia"/>
          <w:color w:val="000000" w:themeColor="text1"/>
          <w:sz w:val="24"/>
          <w:szCs w:val="24"/>
          <w:lang w:val="en-GB"/>
        </w:rPr>
        <w:t>65%支付英方</w:t>
      </w:r>
      <w:r w:rsidR="00BF75CA" w:rsidRPr="003155A2">
        <w:rPr>
          <w:rFonts w:asciiTheme="minorEastAsia" w:hAnsiTheme="minorEastAsia" w:hint="eastAsia"/>
          <w:color w:val="000000" w:themeColor="text1"/>
          <w:sz w:val="24"/>
          <w:szCs w:val="24"/>
          <w:lang w:val="en-GB"/>
        </w:rPr>
        <w:t>为其</w:t>
      </w:r>
      <w:r w:rsidR="00F53B9E" w:rsidRPr="003155A2">
        <w:rPr>
          <w:rFonts w:asciiTheme="minorEastAsia" w:hAnsiTheme="minorEastAsia" w:hint="eastAsia"/>
          <w:color w:val="000000" w:themeColor="text1"/>
          <w:sz w:val="24"/>
          <w:szCs w:val="24"/>
          <w:lang w:val="en-GB"/>
        </w:rPr>
        <w:t>办学经费</w:t>
      </w:r>
      <w:r w:rsidRPr="003155A2">
        <w:rPr>
          <w:rFonts w:asciiTheme="minorEastAsia" w:hAnsiTheme="minorEastAsia" w:hint="eastAsia"/>
          <w:color w:val="000000" w:themeColor="text1"/>
          <w:sz w:val="24"/>
          <w:szCs w:val="24"/>
          <w:lang w:val="en-GB"/>
        </w:rPr>
        <w:t>，35%由</w:t>
      </w:r>
      <w:r w:rsidR="00F53B9E" w:rsidRPr="003155A2">
        <w:rPr>
          <w:rFonts w:asciiTheme="minorEastAsia" w:hAnsiTheme="minorEastAsia" w:hint="eastAsia"/>
          <w:color w:val="000000" w:themeColor="text1"/>
          <w:sz w:val="24"/>
          <w:szCs w:val="24"/>
          <w:lang w:val="en-GB"/>
        </w:rPr>
        <w:t>我</w:t>
      </w:r>
      <w:r w:rsidRPr="003155A2">
        <w:rPr>
          <w:rFonts w:asciiTheme="minorEastAsia" w:hAnsiTheme="minorEastAsia" w:hint="eastAsia"/>
          <w:color w:val="000000" w:themeColor="text1"/>
          <w:sz w:val="24"/>
          <w:szCs w:val="24"/>
          <w:lang w:val="en-GB"/>
        </w:rPr>
        <w:t>校以预算形式安排相关支出。</w:t>
      </w:r>
    </w:p>
    <w:p w:rsidR="00AF6B3C" w:rsidRPr="003155A2" w:rsidRDefault="00AF6B3C" w:rsidP="00AF6B3C">
      <w:pPr>
        <w:spacing w:before="60" w:line="360" w:lineRule="auto"/>
        <w:rPr>
          <w:rFonts w:asciiTheme="minorEastAsia" w:hAnsiTheme="minorEastAsia"/>
          <w:b/>
          <w:color w:val="000000" w:themeColor="text1"/>
          <w:sz w:val="24"/>
          <w:szCs w:val="24"/>
          <w:lang w:val="en-GB"/>
        </w:rPr>
      </w:pPr>
      <w:r w:rsidRPr="003155A2">
        <w:rPr>
          <w:rFonts w:asciiTheme="minorEastAsia" w:hAnsiTheme="minorEastAsia" w:hint="eastAsia"/>
          <w:b/>
          <w:color w:val="000000" w:themeColor="text1"/>
          <w:sz w:val="24"/>
          <w:szCs w:val="24"/>
          <w:lang w:val="en-GB"/>
        </w:rPr>
        <w:t>特色及效益</w:t>
      </w:r>
    </w:p>
    <w:p w:rsidR="00AF6B3C" w:rsidRPr="00E0045F" w:rsidRDefault="00AF6B3C" w:rsidP="00627294">
      <w:pPr>
        <w:spacing w:beforeLines="50" w:afterLines="50" w:line="360" w:lineRule="auto"/>
        <w:jc w:val="center"/>
        <w:rPr>
          <w:rFonts w:ascii="微软雅黑" w:eastAsia="微软雅黑" w:hAnsi="微软雅黑" w:cs="宋体"/>
          <w:bCs/>
          <w:color w:val="000000"/>
          <w:sz w:val="21"/>
          <w:szCs w:val="21"/>
        </w:rPr>
      </w:pPr>
      <w:r>
        <w:rPr>
          <w:rFonts w:ascii="微软雅黑" w:eastAsia="微软雅黑" w:hAnsi="微软雅黑" w:cs="宋体"/>
          <w:bCs/>
          <w:noProof/>
          <w:color w:val="000000"/>
          <w:sz w:val="21"/>
          <w:szCs w:val="21"/>
        </w:rPr>
        <w:drawing>
          <wp:anchor distT="0" distB="0" distL="114300" distR="114300" simplePos="0" relativeHeight="251658240" behindDoc="0" locked="0" layoutInCell="1" allowOverlap="1">
            <wp:simplePos x="0" y="0"/>
            <wp:positionH relativeFrom="margin">
              <wp:posOffset>508635</wp:posOffset>
            </wp:positionH>
            <wp:positionV relativeFrom="paragraph">
              <wp:posOffset>3371215</wp:posOffset>
            </wp:positionV>
            <wp:extent cx="4845050" cy="3016885"/>
            <wp:effectExtent l="0" t="0" r="0" b="0"/>
            <wp:wrapThrough wrapText="bothSides">
              <wp:wrapPolygon edited="0">
                <wp:start x="85" y="273"/>
                <wp:lineTo x="85" y="21141"/>
                <wp:lineTo x="21487" y="21141"/>
                <wp:lineTo x="21487" y="273"/>
                <wp:lineTo x="85" y="273"/>
              </wp:wrapPolygon>
            </wp:wrapThrough>
            <wp:docPr id="5" name="Picture 4" descr="社会效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社会效益.png"/>
                    <pic:cNvPicPr/>
                  </pic:nvPicPr>
                  <pic:blipFill>
                    <a:blip r:embed="rId9"/>
                    <a:stretch>
                      <a:fillRect/>
                    </a:stretch>
                  </pic:blipFill>
                  <pic:spPr>
                    <a:xfrm>
                      <a:off x="0" y="0"/>
                      <a:ext cx="4845050" cy="3016885"/>
                    </a:xfrm>
                    <a:prstGeom prst="rect">
                      <a:avLst/>
                    </a:prstGeom>
                  </pic:spPr>
                </pic:pic>
              </a:graphicData>
            </a:graphic>
          </wp:anchor>
        </w:drawing>
      </w:r>
      <w:r>
        <w:rPr>
          <w:rFonts w:ascii="微软雅黑" w:eastAsia="微软雅黑" w:hAnsi="微软雅黑" w:cs="宋体"/>
          <w:bCs/>
          <w:noProof/>
          <w:color w:val="000000"/>
          <w:sz w:val="21"/>
          <w:szCs w:val="21"/>
        </w:rPr>
        <w:drawing>
          <wp:inline distT="0" distB="0" distL="0" distR="0">
            <wp:extent cx="4855779" cy="3372648"/>
            <wp:effectExtent l="0" t="0" r="0" b="0"/>
            <wp:docPr id="6" name="Picture 5" descr="会计学-项目特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计学-项目特色.png"/>
                    <pic:cNvPicPr/>
                  </pic:nvPicPr>
                  <pic:blipFill>
                    <a:blip r:embed="rId10"/>
                    <a:stretch>
                      <a:fillRect/>
                    </a:stretch>
                  </pic:blipFill>
                  <pic:spPr>
                    <a:xfrm>
                      <a:off x="0" y="0"/>
                      <a:ext cx="4855779" cy="3372648"/>
                    </a:xfrm>
                    <a:prstGeom prst="rect">
                      <a:avLst/>
                    </a:prstGeom>
                  </pic:spPr>
                </pic:pic>
              </a:graphicData>
            </a:graphic>
          </wp:inline>
        </w:drawing>
      </w:r>
    </w:p>
    <w:sectPr w:rsidR="00AF6B3C" w:rsidRPr="00E0045F" w:rsidSect="00390ECE">
      <w:pgSz w:w="11906" w:h="16838"/>
      <w:pgMar w:top="1440" w:right="1416"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6FEC"/>
    <w:multiLevelType w:val="hybridMultilevel"/>
    <w:tmpl w:val="759E95E0"/>
    <w:lvl w:ilvl="0" w:tplc="04090011">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nsid w:val="553E01FA"/>
    <w:multiLevelType w:val="multilevel"/>
    <w:tmpl w:val="62B086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59001BDE"/>
    <w:multiLevelType w:val="hybridMultilevel"/>
    <w:tmpl w:val="75D03EA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nsid w:val="6E7F4CBE"/>
    <w:multiLevelType w:val="hybridMultilevel"/>
    <w:tmpl w:val="0AEE8BC4"/>
    <w:lvl w:ilvl="0" w:tplc="5D1E9AF2">
      <w:start w:val="1"/>
      <w:numFmt w:val="decimal"/>
      <w:lvlText w:val="%1."/>
      <w:lvlJc w:val="left"/>
      <w:pPr>
        <w:ind w:left="960" w:hanging="480"/>
      </w:pPr>
      <w:rPr>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44B277C"/>
    <w:multiLevelType w:val="hybridMultilevel"/>
    <w:tmpl w:val="BE207E50"/>
    <w:lvl w:ilvl="0" w:tplc="04090011">
      <w:start w:val="1"/>
      <w:numFmt w:val="decimal"/>
      <w:lvlText w:val="%1)"/>
      <w:lvlJc w:val="left"/>
      <w:pPr>
        <w:ind w:left="1174" w:hanging="360"/>
      </w:pPr>
    </w:lvl>
    <w:lvl w:ilvl="1" w:tplc="08090019">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5">
    <w:nsid w:val="78D42A34"/>
    <w:multiLevelType w:val="hybridMultilevel"/>
    <w:tmpl w:val="9F168C8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0A2C"/>
    <w:rsid w:val="00001EF3"/>
    <w:rsid w:val="000659AF"/>
    <w:rsid w:val="000907D5"/>
    <w:rsid w:val="000F25BA"/>
    <w:rsid w:val="001762F8"/>
    <w:rsid w:val="00222D2E"/>
    <w:rsid w:val="00287033"/>
    <w:rsid w:val="002C5184"/>
    <w:rsid w:val="003146E5"/>
    <w:rsid w:val="003155A2"/>
    <w:rsid w:val="0038177A"/>
    <w:rsid w:val="00390ECE"/>
    <w:rsid w:val="003E12BF"/>
    <w:rsid w:val="004008A3"/>
    <w:rsid w:val="00420796"/>
    <w:rsid w:val="004B1B52"/>
    <w:rsid w:val="004D3846"/>
    <w:rsid w:val="004D567E"/>
    <w:rsid w:val="004E0A2C"/>
    <w:rsid w:val="004E6F90"/>
    <w:rsid w:val="00507ED3"/>
    <w:rsid w:val="00627294"/>
    <w:rsid w:val="0067040A"/>
    <w:rsid w:val="00717AC7"/>
    <w:rsid w:val="00775D16"/>
    <w:rsid w:val="007C29CE"/>
    <w:rsid w:val="007D7DB3"/>
    <w:rsid w:val="007E7302"/>
    <w:rsid w:val="00833FF5"/>
    <w:rsid w:val="00854086"/>
    <w:rsid w:val="00862F03"/>
    <w:rsid w:val="008E3B23"/>
    <w:rsid w:val="00901ECB"/>
    <w:rsid w:val="00914F4F"/>
    <w:rsid w:val="009562FA"/>
    <w:rsid w:val="00971B60"/>
    <w:rsid w:val="00A71D0B"/>
    <w:rsid w:val="00A80CC8"/>
    <w:rsid w:val="00AF6B3C"/>
    <w:rsid w:val="00B14EE3"/>
    <w:rsid w:val="00B614AD"/>
    <w:rsid w:val="00B849FA"/>
    <w:rsid w:val="00BF75CA"/>
    <w:rsid w:val="00C376C3"/>
    <w:rsid w:val="00CA58D5"/>
    <w:rsid w:val="00CA7C74"/>
    <w:rsid w:val="00D4055B"/>
    <w:rsid w:val="00D51DB6"/>
    <w:rsid w:val="00D60FCC"/>
    <w:rsid w:val="00D719A2"/>
    <w:rsid w:val="00DA1725"/>
    <w:rsid w:val="00E17951"/>
    <w:rsid w:val="00EB2299"/>
    <w:rsid w:val="00ED7B86"/>
    <w:rsid w:val="00EF04A2"/>
    <w:rsid w:val="00F53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2C"/>
    <w:pPr>
      <w:adjustRightInd w:val="0"/>
      <w:snapToGrid w:val="0"/>
      <w:spacing w:after="200"/>
    </w:pPr>
    <w:rPr>
      <w:rFonts w:ascii="Tahoma" w:hAnsi="Tahoma"/>
      <w:kern w:val="0"/>
      <w:sz w:val="22"/>
    </w:rPr>
  </w:style>
  <w:style w:type="paragraph" w:styleId="1">
    <w:name w:val="heading 1"/>
    <w:basedOn w:val="a"/>
    <w:next w:val="a"/>
    <w:link w:val="1Char"/>
    <w:uiPriority w:val="9"/>
    <w:qFormat/>
    <w:rsid w:val="004E0A2C"/>
    <w:pPr>
      <w:keepNext/>
      <w:numPr>
        <w:numId w:val="1"/>
      </w:numPr>
      <w:adjustRightInd/>
      <w:snapToGrid/>
      <w:spacing w:before="240" w:after="60"/>
      <w:jc w:val="both"/>
      <w:outlineLvl w:val="0"/>
    </w:pPr>
    <w:rPr>
      <w:rFonts w:ascii="Cambria" w:eastAsia="微软雅黑" w:hAnsi="Cambria" w:cs="Times New Roman"/>
      <w:b/>
      <w:bCs/>
      <w:kern w:val="32"/>
      <w:sz w:val="24"/>
      <w:szCs w:val="32"/>
    </w:rPr>
  </w:style>
  <w:style w:type="paragraph" w:styleId="2">
    <w:name w:val="heading 2"/>
    <w:basedOn w:val="a"/>
    <w:next w:val="a"/>
    <w:link w:val="2Char"/>
    <w:uiPriority w:val="9"/>
    <w:qFormat/>
    <w:rsid w:val="004E0A2C"/>
    <w:pPr>
      <w:keepNext/>
      <w:numPr>
        <w:ilvl w:val="1"/>
        <w:numId w:val="1"/>
      </w:numPr>
      <w:adjustRightInd/>
      <w:snapToGrid/>
      <w:spacing w:before="240" w:after="60"/>
      <w:jc w:val="both"/>
      <w:outlineLvl w:val="1"/>
    </w:pPr>
    <w:rPr>
      <w:rFonts w:ascii="Cambria" w:eastAsia="微软雅黑" w:hAnsi="Cambria" w:cs="Times New Roman"/>
      <w:b/>
      <w:bCs/>
      <w:i/>
      <w:iCs/>
      <w:szCs w:val="28"/>
    </w:rPr>
  </w:style>
  <w:style w:type="paragraph" w:styleId="3">
    <w:name w:val="heading 3"/>
    <w:basedOn w:val="a"/>
    <w:next w:val="a"/>
    <w:link w:val="3Char"/>
    <w:uiPriority w:val="9"/>
    <w:qFormat/>
    <w:rsid w:val="004E0A2C"/>
    <w:pPr>
      <w:keepNext/>
      <w:numPr>
        <w:ilvl w:val="2"/>
        <w:numId w:val="1"/>
      </w:numPr>
      <w:adjustRightInd/>
      <w:snapToGrid/>
      <w:spacing w:before="240" w:after="60"/>
      <w:jc w:val="both"/>
      <w:outlineLvl w:val="2"/>
    </w:pPr>
    <w:rPr>
      <w:rFonts w:ascii="Cambria" w:eastAsia="微软雅黑" w:hAnsi="Cambria" w:cs="Times New Roman"/>
      <w:b/>
      <w:bCs/>
      <w:szCs w:val="26"/>
    </w:rPr>
  </w:style>
  <w:style w:type="paragraph" w:styleId="4">
    <w:name w:val="heading 4"/>
    <w:basedOn w:val="a"/>
    <w:next w:val="a"/>
    <w:link w:val="4Char"/>
    <w:uiPriority w:val="9"/>
    <w:qFormat/>
    <w:rsid w:val="004E0A2C"/>
    <w:pPr>
      <w:keepNext/>
      <w:numPr>
        <w:ilvl w:val="3"/>
        <w:numId w:val="1"/>
      </w:numPr>
      <w:adjustRightInd/>
      <w:snapToGrid/>
      <w:spacing w:before="240" w:after="60"/>
      <w:jc w:val="both"/>
      <w:outlineLvl w:val="3"/>
    </w:pPr>
    <w:rPr>
      <w:rFonts w:ascii="Calibri" w:eastAsia="宋体" w:hAnsi="Calibri" w:cs="Times New Roman"/>
      <w:b/>
      <w:bCs/>
      <w:sz w:val="28"/>
      <w:szCs w:val="28"/>
    </w:rPr>
  </w:style>
  <w:style w:type="paragraph" w:styleId="5">
    <w:name w:val="heading 5"/>
    <w:basedOn w:val="a"/>
    <w:next w:val="a"/>
    <w:link w:val="5Char"/>
    <w:uiPriority w:val="9"/>
    <w:qFormat/>
    <w:rsid w:val="004E0A2C"/>
    <w:pPr>
      <w:numPr>
        <w:ilvl w:val="4"/>
        <w:numId w:val="1"/>
      </w:numPr>
      <w:adjustRightInd/>
      <w:snapToGrid/>
      <w:spacing w:before="240" w:after="60"/>
      <w:jc w:val="both"/>
      <w:outlineLvl w:val="4"/>
    </w:pPr>
    <w:rPr>
      <w:rFonts w:ascii="Calibri" w:eastAsia="宋体" w:hAnsi="Calibri" w:cs="Times New Roman"/>
      <w:b/>
      <w:bCs/>
      <w:i/>
      <w:iCs/>
      <w:sz w:val="26"/>
      <w:szCs w:val="26"/>
    </w:rPr>
  </w:style>
  <w:style w:type="paragraph" w:styleId="6">
    <w:name w:val="heading 6"/>
    <w:basedOn w:val="a"/>
    <w:next w:val="a"/>
    <w:link w:val="6Char"/>
    <w:uiPriority w:val="9"/>
    <w:qFormat/>
    <w:rsid w:val="004E0A2C"/>
    <w:pPr>
      <w:numPr>
        <w:ilvl w:val="5"/>
        <w:numId w:val="1"/>
      </w:numPr>
      <w:adjustRightInd/>
      <w:snapToGrid/>
      <w:spacing w:before="240" w:after="60"/>
      <w:jc w:val="both"/>
      <w:outlineLvl w:val="5"/>
    </w:pPr>
    <w:rPr>
      <w:rFonts w:ascii="Calibri" w:eastAsia="宋体" w:hAnsi="Calibri" w:cs="Times New Roman"/>
      <w:b/>
      <w:bCs/>
    </w:rPr>
  </w:style>
  <w:style w:type="paragraph" w:styleId="7">
    <w:name w:val="heading 7"/>
    <w:basedOn w:val="a"/>
    <w:next w:val="a"/>
    <w:link w:val="7Char"/>
    <w:uiPriority w:val="9"/>
    <w:qFormat/>
    <w:rsid w:val="004E0A2C"/>
    <w:pPr>
      <w:numPr>
        <w:ilvl w:val="6"/>
        <w:numId w:val="1"/>
      </w:numPr>
      <w:adjustRightInd/>
      <w:snapToGrid/>
      <w:spacing w:before="240" w:after="60"/>
      <w:jc w:val="both"/>
      <w:outlineLvl w:val="6"/>
    </w:pPr>
    <w:rPr>
      <w:rFonts w:ascii="Calibri" w:eastAsia="宋体" w:hAnsi="Calibri" w:cs="Times New Roman"/>
      <w:sz w:val="24"/>
      <w:szCs w:val="24"/>
    </w:rPr>
  </w:style>
  <w:style w:type="paragraph" w:styleId="8">
    <w:name w:val="heading 8"/>
    <w:basedOn w:val="a"/>
    <w:next w:val="a"/>
    <w:link w:val="8Char"/>
    <w:uiPriority w:val="9"/>
    <w:qFormat/>
    <w:rsid w:val="004E0A2C"/>
    <w:pPr>
      <w:numPr>
        <w:ilvl w:val="7"/>
        <w:numId w:val="1"/>
      </w:numPr>
      <w:adjustRightInd/>
      <w:snapToGrid/>
      <w:spacing w:before="240" w:after="60"/>
      <w:jc w:val="both"/>
      <w:outlineLvl w:val="7"/>
    </w:pPr>
    <w:rPr>
      <w:rFonts w:ascii="Calibri" w:eastAsia="宋体" w:hAnsi="Calibri" w:cs="Times New Roman"/>
      <w:i/>
      <w:iCs/>
      <w:sz w:val="24"/>
      <w:szCs w:val="24"/>
    </w:rPr>
  </w:style>
  <w:style w:type="paragraph" w:styleId="9">
    <w:name w:val="heading 9"/>
    <w:basedOn w:val="a"/>
    <w:next w:val="a"/>
    <w:link w:val="9Char"/>
    <w:uiPriority w:val="9"/>
    <w:qFormat/>
    <w:rsid w:val="004E0A2C"/>
    <w:pPr>
      <w:numPr>
        <w:ilvl w:val="8"/>
        <w:numId w:val="1"/>
      </w:numPr>
      <w:adjustRightInd/>
      <w:snapToGrid/>
      <w:spacing w:before="240" w:after="60"/>
      <w:jc w:val="both"/>
      <w:outlineLvl w:val="8"/>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0A2C"/>
    <w:rPr>
      <w:rFonts w:ascii="Cambria" w:eastAsia="微软雅黑" w:hAnsi="Cambria" w:cs="Times New Roman"/>
      <w:b/>
      <w:bCs/>
      <w:kern w:val="32"/>
      <w:sz w:val="24"/>
      <w:szCs w:val="32"/>
    </w:rPr>
  </w:style>
  <w:style w:type="character" w:customStyle="1" w:styleId="2Char">
    <w:name w:val="标题 2 Char"/>
    <w:basedOn w:val="a0"/>
    <w:link w:val="2"/>
    <w:uiPriority w:val="9"/>
    <w:rsid w:val="004E0A2C"/>
    <w:rPr>
      <w:rFonts w:ascii="Cambria" w:eastAsia="微软雅黑" w:hAnsi="Cambria" w:cs="Times New Roman"/>
      <w:b/>
      <w:bCs/>
      <w:i/>
      <w:iCs/>
      <w:kern w:val="0"/>
      <w:sz w:val="22"/>
      <w:szCs w:val="28"/>
    </w:rPr>
  </w:style>
  <w:style w:type="character" w:customStyle="1" w:styleId="3Char">
    <w:name w:val="标题 3 Char"/>
    <w:basedOn w:val="a0"/>
    <w:link w:val="3"/>
    <w:uiPriority w:val="9"/>
    <w:rsid w:val="004E0A2C"/>
    <w:rPr>
      <w:rFonts w:ascii="Cambria" w:eastAsia="微软雅黑" w:hAnsi="Cambria" w:cs="Times New Roman"/>
      <w:b/>
      <w:bCs/>
      <w:kern w:val="0"/>
      <w:sz w:val="22"/>
      <w:szCs w:val="26"/>
    </w:rPr>
  </w:style>
  <w:style w:type="character" w:customStyle="1" w:styleId="4Char">
    <w:name w:val="标题 4 Char"/>
    <w:basedOn w:val="a0"/>
    <w:link w:val="4"/>
    <w:uiPriority w:val="9"/>
    <w:rsid w:val="004E0A2C"/>
    <w:rPr>
      <w:rFonts w:ascii="Calibri" w:eastAsia="宋体" w:hAnsi="Calibri" w:cs="Times New Roman"/>
      <w:b/>
      <w:bCs/>
      <w:kern w:val="0"/>
      <w:sz w:val="28"/>
      <w:szCs w:val="28"/>
    </w:rPr>
  </w:style>
  <w:style w:type="character" w:customStyle="1" w:styleId="5Char">
    <w:name w:val="标题 5 Char"/>
    <w:basedOn w:val="a0"/>
    <w:link w:val="5"/>
    <w:uiPriority w:val="9"/>
    <w:rsid w:val="004E0A2C"/>
    <w:rPr>
      <w:rFonts w:ascii="Calibri" w:eastAsia="宋体" w:hAnsi="Calibri" w:cs="Times New Roman"/>
      <w:b/>
      <w:bCs/>
      <w:i/>
      <w:iCs/>
      <w:kern w:val="0"/>
      <w:sz w:val="26"/>
      <w:szCs w:val="26"/>
    </w:rPr>
  </w:style>
  <w:style w:type="character" w:customStyle="1" w:styleId="6Char">
    <w:name w:val="标题 6 Char"/>
    <w:basedOn w:val="a0"/>
    <w:link w:val="6"/>
    <w:uiPriority w:val="9"/>
    <w:rsid w:val="004E0A2C"/>
    <w:rPr>
      <w:rFonts w:ascii="Calibri" w:eastAsia="宋体" w:hAnsi="Calibri" w:cs="Times New Roman"/>
      <w:b/>
      <w:bCs/>
      <w:kern w:val="0"/>
      <w:sz w:val="22"/>
    </w:rPr>
  </w:style>
  <w:style w:type="character" w:customStyle="1" w:styleId="7Char">
    <w:name w:val="标题 7 Char"/>
    <w:basedOn w:val="a0"/>
    <w:link w:val="7"/>
    <w:uiPriority w:val="9"/>
    <w:rsid w:val="004E0A2C"/>
    <w:rPr>
      <w:rFonts w:ascii="Calibri" w:eastAsia="宋体" w:hAnsi="Calibri" w:cs="Times New Roman"/>
      <w:kern w:val="0"/>
      <w:sz w:val="24"/>
      <w:szCs w:val="24"/>
    </w:rPr>
  </w:style>
  <w:style w:type="character" w:customStyle="1" w:styleId="8Char">
    <w:name w:val="标题 8 Char"/>
    <w:basedOn w:val="a0"/>
    <w:link w:val="8"/>
    <w:uiPriority w:val="9"/>
    <w:rsid w:val="004E0A2C"/>
    <w:rPr>
      <w:rFonts w:ascii="Calibri" w:eastAsia="宋体" w:hAnsi="Calibri" w:cs="Times New Roman"/>
      <w:i/>
      <w:iCs/>
      <w:kern w:val="0"/>
      <w:sz w:val="24"/>
      <w:szCs w:val="24"/>
    </w:rPr>
  </w:style>
  <w:style w:type="character" w:customStyle="1" w:styleId="9Char">
    <w:name w:val="标题 9 Char"/>
    <w:basedOn w:val="a0"/>
    <w:link w:val="9"/>
    <w:uiPriority w:val="9"/>
    <w:rsid w:val="004E0A2C"/>
    <w:rPr>
      <w:rFonts w:ascii="Cambria" w:eastAsia="宋体" w:hAnsi="Cambria" w:cs="Times New Roman"/>
      <w:kern w:val="0"/>
      <w:sz w:val="22"/>
    </w:rPr>
  </w:style>
  <w:style w:type="paragraph" w:styleId="a3">
    <w:name w:val="Balloon Text"/>
    <w:basedOn w:val="a"/>
    <w:link w:val="Char"/>
    <w:uiPriority w:val="99"/>
    <w:semiHidden/>
    <w:unhideWhenUsed/>
    <w:rsid w:val="004008A3"/>
    <w:pPr>
      <w:spacing w:after="0"/>
    </w:pPr>
    <w:rPr>
      <w:sz w:val="16"/>
      <w:szCs w:val="16"/>
    </w:rPr>
  </w:style>
  <w:style w:type="character" w:customStyle="1" w:styleId="Char">
    <w:name w:val="批注框文本 Char"/>
    <w:basedOn w:val="a0"/>
    <w:link w:val="a3"/>
    <w:uiPriority w:val="99"/>
    <w:semiHidden/>
    <w:rsid w:val="004008A3"/>
    <w:rPr>
      <w:rFonts w:ascii="Tahoma" w:hAnsi="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9E2C-EBDA-4B6D-BD0F-EC994FC7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Users</cp:lastModifiedBy>
  <cp:revision>2</cp:revision>
  <dcterms:created xsi:type="dcterms:W3CDTF">2017-04-07T07:48:00Z</dcterms:created>
  <dcterms:modified xsi:type="dcterms:W3CDTF">2017-04-07T07:48:00Z</dcterms:modified>
</cp:coreProperties>
</file>