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5F6" w:rsidRDefault="003975F6" w:rsidP="003975F6">
      <w:pPr>
        <w:spacing w:beforeLines="50" w:before="156" w:afterLines="100" w:after="312" w:line="440" w:lineRule="exact"/>
        <w:jc w:val="center"/>
        <w:rPr>
          <w:rFonts w:ascii="方正小标宋简体" w:eastAsia="方正小标宋简体" w:hAnsi="宋体" w:cs="宋体"/>
          <w:b/>
          <w:kern w:val="0"/>
          <w:sz w:val="36"/>
          <w:szCs w:val="36"/>
        </w:rPr>
      </w:pPr>
      <w:r>
        <w:rPr>
          <w:rFonts w:ascii="方正小标宋简体" w:eastAsia="方正小标宋简体" w:hint="eastAsia"/>
          <w:b/>
          <w:sz w:val="36"/>
          <w:szCs w:val="36"/>
        </w:rPr>
        <w:t>四川省农村发展研究中心2018年项目申报指南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项目指南所列条目仅为申报者提供选题依据，申报者可以自拟题目。经中心学术委员会拟定并审议通过，我中心2018年度项目的重点研究课题或方向为：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1.四川农村集体经济发展对策研究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2.四川农村集体建设产权制度改革研究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3.四川乡村振兴战略研究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4.现代农业产业体系、生产体系、经营体系研究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5.四川特色现代农业经营体系研究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6.西部民族地区可持续发展研究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7.四川城乡经济差异与融合发展研究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8.四川农村产业融合发展研究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9.四川农村资源要素流动与市场化配置研究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10.四川农村土地制度改革与乡村社会治理研究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11.四川农村土地“三权分置”改革研究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12.四川农村宅基地退出机制研究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13.四川农民土地承包经营权有偿退出机制研究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14.四川农业供给侧结构性改革路径研究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15.乡村旅游可持续发展研究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16.四川特色小镇建设研究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17.四川新型职业农民培育研究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18.四川农业转移人口市民化机制研究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19.西部民族地区社会转型路径研究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20.新型农村社区的空间重构与治理路径研究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21.四川农村社会保障体系建设研究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22.中西部深度贫困区精准脱贫与农户生计研究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23.四川农村弱势群体贫困问题研究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24.市场化、多元化生态补偿机制研究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25.四川农村生态建设与环境治理机制研究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26.四川农村绿色发展与补偿机制研究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27.四川农业面源污染治理路径研究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lastRenderedPageBreak/>
        <w:t>28.成都农村金融服务综合改革的经验与创新研究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29.农村合作经济发展理论与路径研究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30.现代农业发展绿色金融支持研究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31.四川农业农村人才队伍建设研究</w:t>
      </w:r>
    </w:p>
    <w:p w:rsidR="003975F6" w:rsidRDefault="003975F6" w:rsidP="003975F6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32.四川农业科技推广模式与路径研究</w:t>
      </w:r>
    </w:p>
    <w:p w:rsidR="008B55D7" w:rsidRDefault="008B55D7">
      <w:bookmarkStart w:id="0" w:name="_GoBack"/>
      <w:bookmarkEnd w:id="0"/>
    </w:p>
    <w:sectPr w:rsidR="008B55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6FA"/>
    <w:rsid w:val="003975F6"/>
    <w:rsid w:val="004706FA"/>
    <w:rsid w:val="008B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781246-61D4-45E7-8546-BDA97DBA5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5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2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2018-01-24T08:47:00Z</dcterms:created>
  <dcterms:modified xsi:type="dcterms:W3CDTF">2018-01-24T08:47:00Z</dcterms:modified>
</cp:coreProperties>
</file>